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7FFC5" w14:textId="77777777" w:rsidR="00C83F1E" w:rsidRPr="000D087D" w:rsidRDefault="004C510D">
      <w:pPr>
        <w:spacing w:before="40" w:after="40"/>
        <w:rPr>
          <w:lang w:val="it-IT"/>
        </w:rPr>
      </w:pPr>
      <w:r w:rsidRPr="000D087D">
        <w:rPr>
          <w:b/>
          <w:color w:val="25897B"/>
          <w:sz w:val="22"/>
          <w:lang w:val="it-IT"/>
        </w:rPr>
        <w:t>AVVISO FONDIMPRESA 4/2026</w:t>
      </w:r>
    </w:p>
    <w:p w14:paraId="0CAC00E9" w14:textId="77777777" w:rsidR="00C83F1E" w:rsidRPr="000D087D" w:rsidRDefault="004C510D">
      <w:pPr>
        <w:spacing w:after="60" w:line="228" w:lineRule="auto"/>
        <w:rPr>
          <w:lang w:val="it-IT"/>
        </w:rPr>
      </w:pPr>
      <w:r w:rsidRPr="000D087D">
        <w:rPr>
          <w:b/>
          <w:color w:val="006D62"/>
          <w:sz w:val="48"/>
          <w:lang w:val="it-IT"/>
        </w:rPr>
        <w:t>Competenze avanzate</w:t>
      </w:r>
      <w:r w:rsidRPr="000D087D">
        <w:rPr>
          <w:b/>
          <w:color w:val="006D62"/>
          <w:sz w:val="48"/>
          <w:lang w:val="it-IT"/>
        </w:rPr>
        <w:br/>
        <w:t>e sicurezza obbligatoria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916"/>
        <w:gridCol w:w="3004"/>
      </w:tblGrid>
      <w:tr w:rsidR="00C83F1E" w14:paraId="112C4394" w14:textId="77777777">
        <w:trPr>
          <w:jc w:val="center"/>
        </w:trPr>
        <w:tc>
          <w:tcPr>
            <w:tcW w:w="6916" w:type="dxa"/>
            <w:shd w:val="clear" w:color="auto" w:fill="E9F4F1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DABA40A" w14:textId="77777777" w:rsidR="00C83F1E" w:rsidRDefault="004C510D">
            <w:pPr>
              <w:spacing w:after="0" w:line="240" w:lineRule="auto"/>
            </w:pPr>
            <w:r>
              <w:rPr>
                <w:b/>
                <w:color w:val="006D62"/>
                <w:sz w:val="21"/>
              </w:rPr>
              <w:t>PREADESIONE CENTOFORM</w:t>
            </w:r>
          </w:p>
        </w:tc>
        <w:tc>
          <w:tcPr>
            <w:tcW w:w="3004" w:type="dxa"/>
            <w:shd w:val="clear" w:color="auto" w:fill="006D6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CC0F2B7" w14:textId="2B64DF6A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0"/>
              </w:rPr>
              <w:t xml:space="preserve">ENTRO </w:t>
            </w:r>
            <w:r w:rsidR="001C655D">
              <w:rPr>
                <w:b/>
                <w:color w:val="FFFFFF"/>
                <w:sz w:val="20"/>
              </w:rPr>
              <w:t>23</w:t>
            </w:r>
            <w:r>
              <w:rPr>
                <w:b/>
                <w:color w:val="FFFFFF"/>
                <w:sz w:val="20"/>
              </w:rPr>
              <w:t xml:space="preserve"> OTTOBRE 2026</w:t>
            </w:r>
          </w:p>
        </w:tc>
      </w:tr>
    </w:tbl>
    <w:p w14:paraId="58AD2F81" w14:textId="77777777" w:rsidR="007E7317" w:rsidRDefault="007E7317">
      <w:pPr>
        <w:spacing w:before="100" w:after="100" w:line="252" w:lineRule="auto"/>
        <w:rPr>
          <w:sz w:val="18"/>
        </w:rPr>
      </w:pPr>
    </w:p>
    <w:p w14:paraId="6A294A39" w14:textId="148F05AB" w:rsidR="00C83F1E" w:rsidRPr="000D087D" w:rsidRDefault="004C510D">
      <w:pPr>
        <w:spacing w:before="100" w:after="100" w:line="252" w:lineRule="auto"/>
        <w:rPr>
          <w:sz w:val="18"/>
          <w:lang w:val="it-IT"/>
        </w:rPr>
      </w:pPr>
      <w:r w:rsidRPr="000D087D">
        <w:rPr>
          <w:sz w:val="18"/>
          <w:lang w:val="it-IT"/>
        </w:rPr>
        <w:t>Un’opportunità per finanziare la formazione dei dipendenti su competenze strategiche e,</w:t>
      </w:r>
      <w:r w:rsidR="007E7317" w:rsidRPr="000D087D">
        <w:rPr>
          <w:sz w:val="18"/>
          <w:lang w:val="it-IT"/>
        </w:rPr>
        <w:t xml:space="preserve"> sulla </w:t>
      </w:r>
      <w:r w:rsidRPr="000D087D">
        <w:rPr>
          <w:sz w:val="18"/>
          <w:lang w:val="it-IT"/>
        </w:rPr>
        <w:t xml:space="preserve">sicurezza </w:t>
      </w:r>
      <w:proofErr w:type="gramStart"/>
      <w:r w:rsidRPr="000D087D">
        <w:rPr>
          <w:sz w:val="18"/>
          <w:lang w:val="it-IT"/>
        </w:rPr>
        <w:t>obbligatoria..</w:t>
      </w:r>
      <w:proofErr w:type="gramEnd"/>
      <w:r w:rsidRPr="000D087D">
        <w:rPr>
          <w:sz w:val="18"/>
          <w:lang w:val="it-IT"/>
        </w:rPr>
        <w:t xml:space="preserve"> </w:t>
      </w:r>
      <w:r w:rsidR="007E7317" w:rsidRPr="000D087D">
        <w:rPr>
          <w:sz w:val="18"/>
          <w:lang w:val="it-IT"/>
        </w:rPr>
        <w:t xml:space="preserve">In attesa dell’approvazione dei cataloghi da parte di Fondimpresa </w:t>
      </w:r>
      <w:r w:rsidR="00AB5248" w:rsidRPr="000D087D">
        <w:rPr>
          <w:sz w:val="18"/>
          <w:lang w:val="it-IT"/>
        </w:rPr>
        <w:t>I clietnti</w:t>
      </w:r>
      <w:r w:rsidR="007E7317" w:rsidRPr="000D087D">
        <w:rPr>
          <w:sz w:val="18"/>
          <w:lang w:val="it-IT"/>
        </w:rPr>
        <w:t xml:space="preserve"> possono manifestare il proprio interesse scelgliendo all’inerno del catalogo </w:t>
      </w:r>
      <w:r w:rsidR="00AB5248" w:rsidRPr="000D087D">
        <w:rPr>
          <w:sz w:val="18"/>
          <w:lang w:val="it-IT"/>
        </w:rPr>
        <w:t>i</w:t>
      </w:r>
      <w:r w:rsidR="007E7317" w:rsidRPr="000D087D">
        <w:rPr>
          <w:sz w:val="18"/>
          <w:lang w:val="it-IT"/>
        </w:rPr>
        <w:t xml:space="preserve"> corsi di proprio interesse</w:t>
      </w:r>
      <w:r w:rsidR="00AB5248" w:rsidRPr="000D087D">
        <w:rPr>
          <w:sz w:val="18"/>
          <w:lang w:val="it-IT"/>
        </w:rPr>
        <w:t>.</w:t>
      </w:r>
    </w:p>
    <w:p w14:paraId="59F1B9F0" w14:textId="77777777" w:rsidR="007E7317" w:rsidRPr="000D087D" w:rsidRDefault="007E7317">
      <w:pPr>
        <w:spacing w:before="100" w:after="100" w:line="252" w:lineRule="auto"/>
        <w:rPr>
          <w:lang w:val="it-IT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03"/>
        <w:gridCol w:w="4903"/>
      </w:tblGrid>
      <w:tr w:rsidR="00C83F1E" w:rsidRPr="001C655D" w14:paraId="4056CC82" w14:textId="77777777">
        <w:trPr>
          <w:jc w:val="center"/>
        </w:trPr>
        <w:tc>
          <w:tcPr>
            <w:tcW w:w="4903" w:type="dxa"/>
            <w:tcBorders>
              <w:top w:val="single" w:sz="8" w:space="0" w:color="A6D0C7"/>
              <w:left w:val="single" w:sz="8" w:space="0" w:color="A6D0C7"/>
              <w:bottom w:val="single" w:sz="8" w:space="0" w:color="A6D0C7"/>
              <w:right w:val="single" w:sz="8" w:space="0" w:color="A6D0C7"/>
            </w:tcBorders>
            <w:shd w:val="clear" w:color="auto" w:fill="F5F9F8"/>
            <w:tcMar>
              <w:top w:w="110" w:type="dxa"/>
              <w:left w:w="115" w:type="dxa"/>
              <w:bottom w:w="100" w:type="dxa"/>
              <w:right w:w="115" w:type="dxa"/>
            </w:tcMar>
          </w:tcPr>
          <w:p w14:paraId="4D115528" w14:textId="77777777" w:rsidR="00C83F1E" w:rsidRPr="000D087D" w:rsidRDefault="004C510D">
            <w:pPr>
              <w:rPr>
                <w:lang w:val="it-IT"/>
              </w:rPr>
            </w:pPr>
            <w:r w:rsidRPr="000D087D">
              <w:rPr>
                <w:b/>
                <w:color w:val="006D62"/>
                <w:sz w:val="20"/>
                <w:lang w:val="it-IT"/>
              </w:rPr>
              <w:t>COME FUNZIONA</w:t>
            </w:r>
          </w:p>
          <w:p w14:paraId="2CFCC150" w14:textId="1ABC1D01" w:rsidR="00C83F1E" w:rsidRPr="000D087D" w:rsidRDefault="004C510D">
            <w:pPr>
              <w:spacing w:after="34"/>
              <w:ind w:left="57" w:hanging="57"/>
              <w:rPr>
                <w:lang w:val="it-IT"/>
              </w:rPr>
            </w:pPr>
            <w:r w:rsidRPr="000D087D">
              <w:rPr>
                <w:sz w:val="16"/>
                <w:lang w:val="it-IT"/>
              </w:rPr>
              <w:t xml:space="preserve">• </w:t>
            </w:r>
            <w:r w:rsidR="007E7317" w:rsidRPr="000D087D">
              <w:rPr>
                <w:sz w:val="16"/>
                <w:lang w:val="it-IT"/>
              </w:rPr>
              <w:t>Non ci sono costi di partecipazione</w:t>
            </w:r>
          </w:p>
          <w:p w14:paraId="7790F579" w14:textId="531DB0B8" w:rsidR="00C83F1E" w:rsidRPr="000D087D" w:rsidRDefault="004C510D">
            <w:pPr>
              <w:spacing w:after="34"/>
              <w:ind w:left="57" w:hanging="57"/>
              <w:rPr>
                <w:lang w:val="it-IT"/>
              </w:rPr>
            </w:pPr>
            <w:r w:rsidRPr="000D087D">
              <w:rPr>
                <w:sz w:val="16"/>
                <w:lang w:val="it-IT"/>
              </w:rPr>
              <w:t xml:space="preserve">• </w:t>
            </w:r>
            <w:r w:rsidR="007E7317" w:rsidRPr="000D087D">
              <w:rPr>
                <w:sz w:val="16"/>
                <w:lang w:val="it-IT"/>
              </w:rPr>
              <w:t xml:space="preserve">Formazione sarà svolta </w:t>
            </w:r>
            <w:r w:rsidRPr="000D087D">
              <w:rPr>
                <w:sz w:val="16"/>
                <w:lang w:val="it-IT"/>
              </w:rPr>
              <w:t>presso la sede aziendale oppure online.</w:t>
            </w:r>
          </w:p>
          <w:p w14:paraId="0F2613E1" w14:textId="623655B6" w:rsidR="00C83F1E" w:rsidRPr="000D087D" w:rsidRDefault="004C510D">
            <w:pPr>
              <w:spacing w:after="34"/>
              <w:ind w:left="57" w:hanging="57"/>
              <w:rPr>
                <w:lang w:val="it-IT"/>
              </w:rPr>
            </w:pPr>
            <w:r w:rsidRPr="000D087D">
              <w:rPr>
                <w:sz w:val="16"/>
                <w:lang w:val="it-IT"/>
              </w:rPr>
              <w:t xml:space="preserve">• Destinatari: dipendenti </w:t>
            </w:r>
          </w:p>
          <w:p w14:paraId="42D54806" w14:textId="69D64038" w:rsidR="00C83F1E" w:rsidRPr="000D087D" w:rsidRDefault="004C510D">
            <w:pPr>
              <w:spacing w:after="34"/>
              <w:ind w:left="57" w:hanging="57"/>
              <w:rPr>
                <w:lang w:val="it-IT"/>
              </w:rPr>
            </w:pPr>
            <w:r w:rsidRPr="000D087D">
              <w:rPr>
                <w:sz w:val="16"/>
                <w:lang w:val="it-IT"/>
              </w:rPr>
              <w:t xml:space="preserve">• Avvio </w:t>
            </w:r>
            <w:r w:rsidRPr="000D087D">
              <w:rPr>
                <w:b/>
                <w:bCs/>
                <w:sz w:val="16"/>
                <w:lang w:val="it-IT"/>
              </w:rPr>
              <w:t xml:space="preserve">indicativo </w:t>
            </w:r>
            <w:r w:rsidRPr="00D9711D">
              <w:rPr>
                <w:sz w:val="16"/>
                <w:lang w:val="it-IT"/>
              </w:rPr>
              <w:t>d</w:t>
            </w:r>
            <w:r w:rsidRPr="000D087D">
              <w:rPr>
                <w:sz w:val="16"/>
                <w:lang w:val="it-IT"/>
              </w:rPr>
              <w:t xml:space="preserve">elle attività da </w:t>
            </w:r>
            <w:proofErr w:type="gramStart"/>
            <w:r w:rsidR="00D9711D" w:rsidRPr="000D087D">
              <w:rPr>
                <w:sz w:val="16"/>
                <w:lang w:val="it-IT"/>
              </w:rPr>
              <w:t>Febbraio</w:t>
            </w:r>
            <w:proofErr w:type="gramEnd"/>
            <w:r w:rsidR="00D9711D" w:rsidRPr="000D087D">
              <w:rPr>
                <w:sz w:val="16"/>
                <w:lang w:val="it-IT"/>
              </w:rPr>
              <w:t xml:space="preserve"> -</w:t>
            </w:r>
            <w:r w:rsidR="007E7317" w:rsidRPr="000D087D">
              <w:rPr>
                <w:sz w:val="16"/>
                <w:lang w:val="it-IT"/>
              </w:rPr>
              <w:t xml:space="preserve"> </w:t>
            </w:r>
            <w:proofErr w:type="gramStart"/>
            <w:r w:rsidR="007E7317" w:rsidRPr="000D087D">
              <w:rPr>
                <w:sz w:val="16"/>
                <w:lang w:val="it-IT"/>
              </w:rPr>
              <w:t>Ottobre</w:t>
            </w:r>
            <w:proofErr w:type="gramEnd"/>
            <w:r w:rsidR="007E7317" w:rsidRPr="000D087D">
              <w:rPr>
                <w:sz w:val="16"/>
                <w:lang w:val="it-IT"/>
              </w:rPr>
              <w:t xml:space="preserve"> 2027</w:t>
            </w:r>
          </w:p>
          <w:p w14:paraId="0B38EB3F" w14:textId="169F70F0" w:rsidR="00C83F1E" w:rsidRPr="000D087D" w:rsidRDefault="004C510D">
            <w:pPr>
              <w:spacing w:after="34"/>
              <w:ind w:left="57" w:hanging="57"/>
              <w:rPr>
                <w:lang w:val="it-IT"/>
              </w:rPr>
            </w:pPr>
            <w:r w:rsidRPr="000D087D">
              <w:rPr>
                <w:sz w:val="16"/>
                <w:lang w:val="it-IT"/>
              </w:rPr>
              <w:t>• Docenti Centoform oppure professionisti indicati dall’azienda, s</w:t>
            </w:r>
            <w:r w:rsidR="007E7317" w:rsidRPr="000D087D">
              <w:rPr>
                <w:sz w:val="16"/>
                <w:lang w:val="it-IT"/>
              </w:rPr>
              <w:t xml:space="preserve">olo </w:t>
            </w:r>
            <w:r w:rsidR="00AB5248" w:rsidRPr="000D087D">
              <w:rPr>
                <w:sz w:val="16"/>
                <w:lang w:val="it-IT"/>
              </w:rPr>
              <w:t>Liberi</w:t>
            </w:r>
            <w:r w:rsidR="007E7317" w:rsidRPr="000D087D">
              <w:rPr>
                <w:sz w:val="16"/>
                <w:lang w:val="it-IT"/>
              </w:rPr>
              <w:t xml:space="preserve"> professionisti no Società.</w:t>
            </w:r>
          </w:p>
        </w:tc>
        <w:tc>
          <w:tcPr>
            <w:tcW w:w="4903" w:type="dxa"/>
            <w:tcBorders>
              <w:top w:val="single" w:sz="8" w:space="0" w:color="A6D0C7"/>
              <w:left w:val="single" w:sz="8" w:space="0" w:color="A6D0C7"/>
              <w:bottom w:val="single" w:sz="8" w:space="0" w:color="A6D0C7"/>
              <w:right w:val="single" w:sz="8" w:space="0" w:color="A6D0C7"/>
            </w:tcBorders>
            <w:shd w:val="clear" w:color="auto" w:fill="F5F9F8"/>
            <w:tcMar>
              <w:top w:w="110" w:type="dxa"/>
              <w:left w:w="115" w:type="dxa"/>
              <w:bottom w:w="100" w:type="dxa"/>
              <w:right w:w="115" w:type="dxa"/>
            </w:tcMar>
          </w:tcPr>
          <w:p w14:paraId="21A573EE" w14:textId="77777777" w:rsidR="00C83F1E" w:rsidRPr="000D087D" w:rsidRDefault="004C510D">
            <w:pPr>
              <w:rPr>
                <w:lang w:val="it-IT"/>
              </w:rPr>
            </w:pPr>
            <w:r w:rsidRPr="000D087D">
              <w:rPr>
                <w:b/>
                <w:color w:val="006D62"/>
                <w:sz w:val="20"/>
                <w:lang w:val="it-IT"/>
              </w:rPr>
              <w:t>REGOLE DI SELEZIONE</w:t>
            </w:r>
          </w:p>
          <w:p w14:paraId="635D3319" w14:textId="4915A4BA" w:rsidR="00C83F1E" w:rsidRPr="000D087D" w:rsidRDefault="004C510D">
            <w:pPr>
              <w:spacing w:after="34"/>
              <w:ind w:left="57" w:hanging="57"/>
              <w:rPr>
                <w:lang w:val="it-IT"/>
              </w:rPr>
            </w:pPr>
            <w:r w:rsidRPr="000D087D">
              <w:rPr>
                <w:sz w:val="16"/>
                <w:lang w:val="it-IT"/>
              </w:rPr>
              <w:t xml:space="preserve">• Minimo 4 partecipanti per ogni percorso </w:t>
            </w:r>
            <w:r w:rsidR="007E7317" w:rsidRPr="000D087D">
              <w:rPr>
                <w:sz w:val="16"/>
                <w:lang w:val="it-IT"/>
              </w:rPr>
              <w:t>scelto</w:t>
            </w:r>
          </w:p>
          <w:p w14:paraId="097E246C" w14:textId="1570270F" w:rsidR="00C83F1E" w:rsidRPr="000D087D" w:rsidRDefault="004C510D">
            <w:pPr>
              <w:spacing w:after="34"/>
              <w:ind w:left="57" w:hanging="57"/>
              <w:rPr>
                <w:lang w:val="it-IT"/>
              </w:rPr>
            </w:pPr>
            <w:r w:rsidRPr="000D087D">
              <w:rPr>
                <w:sz w:val="16"/>
                <w:lang w:val="it-IT"/>
              </w:rPr>
              <w:t xml:space="preserve">• </w:t>
            </w:r>
            <w:r w:rsidR="00D9711D" w:rsidRPr="000D087D">
              <w:rPr>
                <w:sz w:val="16"/>
                <w:lang w:val="it-IT"/>
              </w:rPr>
              <w:t>È</w:t>
            </w:r>
            <w:r w:rsidRPr="000D087D">
              <w:rPr>
                <w:sz w:val="16"/>
                <w:lang w:val="it-IT"/>
              </w:rPr>
              <w:t xml:space="preserve"> possibile indicare fino a </w:t>
            </w:r>
            <w:proofErr w:type="gramStart"/>
            <w:r w:rsidRPr="000D087D">
              <w:rPr>
                <w:sz w:val="16"/>
                <w:lang w:val="it-IT"/>
              </w:rPr>
              <w:t>2</w:t>
            </w:r>
            <w:proofErr w:type="gramEnd"/>
            <w:r w:rsidRPr="000D087D">
              <w:rPr>
                <w:sz w:val="16"/>
                <w:lang w:val="it-IT"/>
              </w:rPr>
              <w:t xml:space="preserve"> corsi.</w:t>
            </w:r>
          </w:p>
          <w:p w14:paraId="4747EAA6" w14:textId="77777777" w:rsidR="00C83F1E" w:rsidRPr="000D087D" w:rsidRDefault="004C510D">
            <w:pPr>
              <w:spacing w:after="34"/>
              <w:ind w:left="57" w:hanging="57"/>
              <w:rPr>
                <w:lang w:val="it-IT"/>
              </w:rPr>
            </w:pPr>
            <w:r w:rsidRPr="000D087D">
              <w:rPr>
                <w:sz w:val="16"/>
                <w:lang w:val="it-IT"/>
              </w:rPr>
              <w:t>• Se si seleziona un corso dell’AREA SICUREZZA, il secondo corso deve appartenere a una delle altre aree.</w:t>
            </w:r>
          </w:p>
          <w:p w14:paraId="2D01AA9D" w14:textId="07CC83C2" w:rsidR="00C83F1E" w:rsidRPr="000D087D" w:rsidRDefault="004C510D">
            <w:pPr>
              <w:spacing w:after="34"/>
              <w:ind w:left="57" w:hanging="57"/>
              <w:rPr>
                <w:lang w:val="it-IT"/>
              </w:rPr>
            </w:pPr>
            <w:r w:rsidRPr="000D087D">
              <w:rPr>
                <w:sz w:val="16"/>
                <w:lang w:val="it-IT"/>
              </w:rPr>
              <w:t xml:space="preserve">• </w:t>
            </w:r>
            <w:r w:rsidR="00AB5248" w:rsidRPr="000D087D">
              <w:rPr>
                <w:sz w:val="16"/>
                <w:lang w:val="it-IT"/>
              </w:rPr>
              <w:t xml:space="preserve">Se si opziona un </w:t>
            </w:r>
            <w:r w:rsidR="00D9711D" w:rsidRPr="000D087D">
              <w:rPr>
                <w:sz w:val="16"/>
                <w:lang w:val="it-IT"/>
              </w:rPr>
              <w:t>Corso dell’AREA</w:t>
            </w:r>
            <w:r w:rsidRPr="000D087D">
              <w:rPr>
                <w:sz w:val="16"/>
                <w:lang w:val="it-IT"/>
              </w:rPr>
              <w:t xml:space="preserve"> SICUREZZA è necessario optare per il regime de </w:t>
            </w:r>
            <w:proofErr w:type="spellStart"/>
            <w:r w:rsidR="00D9711D" w:rsidRPr="000D087D">
              <w:rPr>
                <w:sz w:val="16"/>
                <w:lang w:val="it-IT"/>
              </w:rPr>
              <w:t>minimis</w:t>
            </w:r>
            <w:proofErr w:type="spellEnd"/>
            <w:r w:rsidR="00D9711D" w:rsidRPr="000D087D">
              <w:rPr>
                <w:sz w:val="16"/>
                <w:lang w:val="it-IT"/>
              </w:rPr>
              <w:t>. UE</w:t>
            </w:r>
            <w:r w:rsidR="008636AC" w:rsidRPr="000D087D">
              <w:rPr>
                <w:sz w:val="16"/>
                <w:lang w:val="it-IT"/>
              </w:rPr>
              <w:t xml:space="preserve"> 2831</w:t>
            </w:r>
          </w:p>
          <w:p w14:paraId="33FB0760" w14:textId="77777777" w:rsidR="00C83F1E" w:rsidRPr="000D087D" w:rsidRDefault="004C510D">
            <w:pPr>
              <w:spacing w:after="34"/>
              <w:ind w:left="57" w:hanging="57"/>
              <w:rPr>
                <w:lang w:val="it-IT"/>
              </w:rPr>
            </w:pPr>
            <w:r w:rsidRPr="000D087D">
              <w:rPr>
                <w:sz w:val="16"/>
                <w:lang w:val="it-IT"/>
              </w:rPr>
              <w:t>• Le richieste saranno prese in carico in ordine di arrivo, previa verifica dei requisiti.</w:t>
            </w:r>
          </w:p>
        </w:tc>
      </w:tr>
    </w:tbl>
    <w:p w14:paraId="4A285EC0" w14:textId="77777777" w:rsidR="007E7317" w:rsidRPr="000D087D" w:rsidRDefault="007E7317">
      <w:pPr>
        <w:spacing w:before="80" w:after="40"/>
        <w:rPr>
          <w:b/>
          <w:color w:val="006D62"/>
          <w:sz w:val="21"/>
          <w:lang w:val="it-IT"/>
        </w:rPr>
      </w:pPr>
    </w:p>
    <w:p w14:paraId="5CF080E0" w14:textId="0704471A" w:rsidR="00C83F1E" w:rsidRDefault="004C510D">
      <w:pPr>
        <w:spacing w:before="80" w:after="40"/>
      </w:pPr>
      <w:r>
        <w:rPr>
          <w:b/>
          <w:color w:val="006D62"/>
          <w:sz w:val="21"/>
        </w:rPr>
        <w:t>DATI AZIENDALI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081"/>
        <w:gridCol w:w="5725"/>
      </w:tblGrid>
      <w:tr w:rsidR="00C83F1E" w14:paraId="341DD3B8" w14:textId="77777777">
        <w:trPr>
          <w:jc w:val="center"/>
        </w:trPr>
        <w:tc>
          <w:tcPr>
            <w:tcW w:w="4081" w:type="dxa"/>
            <w:tcBorders>
              <w:bottom w:val="single" w:sz="6" w:space="0" w:color="C9D8D4"/>
            </w:tcBorders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18CEF90" w14:textId="77777777" w:rsidR="00C83F1E" w:rsidRDefault="004C510D">
            <w:pPr>
              <w:spacing w:after="0" w:line="240" w:lineRule="auto"/>
            </w:pPr>
            <w:r>
              <w:rPr>
                <w:b/>
                <w:color w:val="66736F"/>
                <w:sz w:val="16"/>
              </w:rPr>
              <w:t>Ragione sociale</w:t>
            </w:r>
          </w:p>
        </w:tc>
        <w:tc>
          <w:tcPr>
            <w:tcW w:w="5725" w:type="dxa"/>
            <w:tcBorders>
              <w:bottom w:val="single" w:sz="6" w:space="0" w:color="C9D8D4"/>
            </w:tcBorders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6CF2726" w14:textId="77777777" w:rsidR="00C83F1E" w:rsidRDefault="004C510D">
            <w:pPr>
              <w:spacing w:after="0" w:line="240" w:lineRule="auto"/>
            </w:pPr>
            <w:r>
              <w:rPr>
                <w:sz w:val="17"/>
              </w:rPr>
              <w:t xml:space="preserve"> </w:t>
            </w:r>
          </w:p>
        </w:tc>
      </w:tr>
      <w:tr w:rsidR="00C83F1E" w14:paraId="571B4392" w14:textId="77777777">
        <w:trPr>
          <w:jc w:val="center"/>
        </w:trPr>
        <w:tc>
          <w:tcPr>
            <w:tcW w:w="4081" w:type="dxa"/>
            <w:tcBorders>
              <w:bottom w:val="single" w:sz="6" w:space="0" w:color="C9D8D4"/>
            </w:tcBorders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74FF76F" w14:textId="77777777" w:rsidR="00C83F1E" w:rsidRDefault="004C510D">
            <w:pPr>
              <w:spacing w:after="0" w:line="240" w:lineRule="auto"/>
            </w:pPr>
            <w:r>
              <w:rPr>
                <w:b/>
                <w:color w:val="66736F"/>
                <w:sz w:val="16"/>
              </w:rPr>
              <w:t>CCNL applicato</w:t>
            </w:r>
          </w:p>
        </w:tc>
        <w:tc>
          <w:tcPr>
            <w:tcW w:w="5725" w:type="dxa"/>
            <w:tcBorders>
              <w:bottom w:val="single" w:sz="6" w:space="0" w:color="C9D8D4"/>
            </w:tcBorders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1D44300" w14:textId="77777777" w:rsidR="00C83F1E" w:rsidRDefault="004C510D">
            <w:pPr>
              <w:spacing w:after="0" w:line="240" w:lineRule="auto"/>
            </w:pPr>
            <w:r>
              <w:rPr>
                <w:sz w:val="17"/>
              </w:rPr>
              <w:t xml:space="preserve"> </w:t>
            </w:r>
          </w:p>
        </w:tc>
      </w:tr>
      <w:tr w:rsidR="008636AC" w14:paraId="5F5025D1" w14:textId="77777777">
        <w:trPr>
          <w:jc w:val="center"/>
        </w:trPr>
        <w:tc>
          <w:tcPr>
            <w:tcW w:w="4081" w:type="dxa"/>
            <w:tcBorders>
              <w:bottom w:val="single" w:sz="6" w:space="0" w:color="C9D8D4"/>
            </w:tcBorders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B718010" w14:textId="294829AA" w:rsidR="008636AC" w:rsidRDefault="008636AC">
            <w:pPr>
              <w:spacing w:after="0" w:line="240" w:lineRule="auto"/>
              <w:rPr>
                <w:b/>
                <w:color w:val="66736F"/>
                <w:sz w:val="16"/>
              </w:rPr>
            </w:pPr>
            <w:r w:rsidRPr="008636AC">
              <w:rPr>
                <w:b/>
                <w:color w:val="66736F"/>
                <w:sz w:val="16"/>
              </w:rPr>
              <w:t>Matricola INPS</w:t>
            </w:r>
          </w:p>
        </w:tc>
        <w:tc>
          <w:tcPr>
            <w:tcW w:w="5725" w:type="dxa"/>
            <w:tcBorders>
              <w:bottom w:val="single" w:sz="6" w:space="0" w:color="C9D8D4"/>
            </w:tcBorders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C4ADEBE" w14:textId="77777777" w:rsidR="008636AC" w:rsidRDefault="008636AC">
            <w:pPr>
              <w:spacing w:after="0" w:line="240" w:lineRule="auto"/>
              <w:rPr>
                <w:sz w:val="17"/>
              </w:rPr>
            </w:pPr>
          </w:p>
        </w:tc>
      </w:tr>
      <w:tr w:rsidR="00C83F1E" w14:paraId="55987A7D" w14:textId="77777777">
        <w:trPr>
          <w:jc w:val="center"/>
        </w:trPr>
        <w:tc>
          <w:tcPr>
            <w:tcW w:w="4081" w:type="dxa"/>
            <w:tcBorders>
              <w:bottom w:val="single" w:sz="6" w:space="0" w:color="C9D8D4"/>
            </w:tcBorders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BFC1972" w14:textId="7FC2E889" w:rsidR="00C83F1E" w:rsidRPr="008636AC" w:rsidRDefault="008636AC">
            <w:pPr>
              <w:spacing w:after="0" w:line="240" w:lineRule="auto"/>
              <w:rPr>
                <w:b/>
                <w:color w:val="66736F"/>
                <w:sz w:val="16"/>
              </w:rPr>
            </w:pPr>
            <w:proofErr w:type="spellStart"/>
            <w:r>
              <w:rPr>
                <w:b/>
                <w:color w:val="66736F"/>
                <w:sz w:val="16"/>
              </w:rPr>
              <w:t>Presenza</w:t>
            </w:r>
            <w:proofErr w:type="spellEnd"/>
            <w:r>
              <w:rPr>
                <w:b/>
                <w:color w:val="66736F"/>
                <w:sz w:val="16"/>
              </w:rPr>
              <w:t xml:space="preserve"> RSU/RSA</w:t>
            </w:r>
          </w:p>
        </w:tc>
        <w:tc>
          <w:tcPr>
            <w:tcW w:w="5725" w:type="dxa"/>
            <w:tcBorders>
              <w:bottom w:val="single" w:sz="6" w:space="0" w:color="C9D8D4"/>
            </w:tcBorders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169095A" w14:textId="77777777" w:rsidR="00C83F1E" w:rsidRDefault="004C510D">
            <w:pPr>
              <w:spacing w:after="0" w:line="240" w:lineRule="auto"/>
            </w:pPr>
            <w:r>
              <w:rPr>
                <w:sz w:val="17"/>
              </w:rPr>
              <w:t>☐ Sì     ☐ No</w:t>
            </w:r>
          </w:p>
        </w:tc>
      </w:tr>
      <w:tr w:rsidR="00C83F1E" w14:paraId="2B2023DC" w14:textId="77777777">
        <w:trPr>
          <w:jc w:val="center"/>
        </w:trPr>
        <w:tc>
          <w:tcPr>
            <w:tcW w:w="4081" w:type="dxa"/>
            <w:tcBorders>
              <w:bottom w:val="single" w:sz="6" w:space="0" w:color="C9D8D4"/>
            </w:tcBorders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5A00179" w14:textId="77777777" w:rsidR="00C83F1E" w:rsidRDefault="004C510D">
            <w:pPr>
              <w:spacing w:after="0" w:line="240" w:lineRule="auto"/>
            </w:pPr>
            <w:r>
              <w:rPr>
                <w:b/>
                <w:color w:val="66736F"/>
                <w:sz w:val="16"/>
              </w:rPr>
              <w:t>Dimensione aziendale</w:t>
            </w:r>
          </w:p>
        </w:tc>
        <w:tc>
          <w:tcPr>
            <w:tcW w:w="5725" w:type="dxa"/>
            <w:tcBorders>
              <w:bottom w:val="single" w:sz="6" w:space="0" w:color="C9D8D4"/>
            </w:tcBorders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66566A8" w14:textId="77777777" w:rsidR="00C83F1E" w:rsidRDefault="004C510D">
            <w:pPr>
              <w:spacing w:after="0" w:line="240" w:lineRule="auto"/>
            </w:pPr>
            <w:r>
              <w:rPr>
                <w:sz w:val="17"/>
              </w:rPr>
              <w:t>☐ Piccola     ☐ Media     ☐ Grande</w:t>
            </w:r>
          </w:p>
        </w:tc>
      </w:tr>
      <w:tr w:rsidR="00C83F1E" w:rsidRPr="001C655D" w14:paraId="67CDEE66" w14:textId="77777777">
        <w:trPr>
          <w:jc w:val="center"/>
        </w:trPr>
        <w:tc>
          <w:tcPr>
            <w:tcW w:w="4081" w:type="dxa"/>
            <w:tcBorders>
              <w:bottom w:val="single" w:sz="6" w:space="0" w:color="C9D8D4"/>
            </w:tcBorders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B0C66E6" w14:textId="77777777" w:rsidR="00C83F1E" w:rsidRDefault="004C510D">
            <w:pPr>
              <w:spacing w:after="0" w:line="240" w:lineRule="auto"/>
            </w:pPr>
            <w:r>
              <w:rPr>
                <w:b/>
                <w:color w:val="66736F"/>
                <w:sz w:val="16"/>
              </w:rPr>
              <w:t>Regime di aiuti scelto</w:t>
            </w:r>
          </w:p>
        </w:tc>
        <w:tc>
          <w:tcPr>
            <w:tcW w:w="5725" w:type="dxa"/>
            <w:tcBorders>
              <w:bottom w:val="single" w:sz="6" w:space="0" w:color="C9D8D4"/>
            </w:tcBorders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5D42CF7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7"/>
                <w:lang w:val="it-IT"/>
              </w:rPr>
              <w:t>☐ De minimis     ☐ Aiuti di Stato</w:t>
            </w:r>
          </w:p>
        </w:tc>
      </w:tr>
      <w:tr w:rsidR="007E7317" w14:paraId="45905FAF" w14:textId="77777777">
        <w:trPr>
          <w:jc w:val="center"/>
        </w:trPr>
        <w:tc>
          <w:tcPr>
            <w:tcW w:w="4081" w:type="dxa"/>
            <w:tcBorders>
              <w:bottom w:val="single" w:sz="6" w:space="0" w:color="C9D8D4"/>
            </w:tcBorders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2CC7569" w14:textId="77777777" w:rsidR="008636AC" w:rsidRPr="000D087D" w:rsidRDefault="008636AC" w:rsidP="008636AC">
            <w:pPr>
              <w:rPr>
                <w:b/>
                <w:color w:val="66736F"/>
                <w:sz w:val="16"/>
                <w:lang w:val="it-IT"/>
              </w:rPr>
            </w:pPr>
            <w:r w:rsidRPr="000D087D">
              <w:rPr>
                <w:b/>
                <w:color w:val="66736F"/>
                <w:sz w:val="16"/>
                <w:lang w:val="it-IT"/>
              </w:rPr>
              <w:t>Legale rappresentante</w:t>
            </w:r>
          </w:p>
          <w:p w14:paraId="6550A750" w14:textId="18E89345" w:rsidR="007E7317" w:rsidRPr="000D087D" w:rsidRDefault="008636AC" w:rsidP="008636AC">
            <w:pPr>
              <w:spacing w:after="0" w:line="240" w:lineRule="auto"/>
              <w:rPr>
                <w:b/>
                <w:color w:val="66736F"/>
                <w:sz w:val="16"/>
                <w:lang w:val="it-IT"/>
              </w:rPr>
            </w:pPr>
            <w:proofErr w:type="gramStart"/>
            <w:r w:rsidRPr="000D087D">
              <w:rPr>
                <w:b/>
                <w:color w:val="66736F"/>
                <w:sz w:val="16"/>
                <w:lang w:val="it-IT"/>
              </w:rPr>
              <w:t>E’</w:t>
            </w:r>
            <w:proofErr w:type="gramEnd"/>
            <w:r w:rsidRPr="000D087D">
              <w:rPr>
                <w:b/>
                <w:color w:val="66736F"/>
                <w:sz w:val="16"/>
                <w:lang w:val="it-IT"/>
              </w:rPr>
              <w:t xml:space="preserve"> necessario allegare visura camerale aggiornata </w:t>
            </w:r>
          </w:p>
          <w:p w14:paraId="5514F6B7" w14:textId="77777777" w:rsidR="008636AC" w:rsidRPr="000D087D" w:rsidRDefault="008636AC" w:rsidP="008636AC">
            <w:pPr>
              <w:spacing w:after="0" w:line="240" w:lineRule="auto"/>
              <w:rPr>
                <w:b/>
                <w:color w:val="66736F"/>
                <w:sz w:val="16"/>
                <w:lang w:val="it-IT"/>
              </w:rPr>
            </w:pPr>
          </w:p>
        </w:tc>
        <w:tc>
          <w:tcPr>
            <w:tcW w:w="5725" w:type="dxa"/>
            <w:tcBorders>
              <w:bottom w:val="single" w:sz="6" w:space="0" w:color="C9D8D4"/>
            </w:tcBorders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049AD77" w14:textId="24F40731" w:rsidR="007E7317" w:rsidRDefault="008636AC">
            <w:pPr>
              <w:spacing w:after="0" w:line="240" w:lineRule="auto"/>
              <w:rPr>
                <w:sz w:val="17"/>
              </w:rPr>
            </w:pPr>
            <w:r>
              <w:rPr>
                <w:sz w:val="17"/>
              </w:rPr>
              <w:t xml:space="preserve">☐ Nome e </w:t>
            </w:r>
            <w:proofErr w:type="spellStart"/>
            <w:r>
              <w:rPr>
                <w:sz w:val="17"/>
              </w:rPr>
              <w:t>Cognome</w:t>
            </w:r>
            <w:proofErr w:type="spellEnd"/>
            <w:r>
              <w:rPr>
                <w:sz w:val="17"/>
              </w:rPr>
              <w:t xml:space="preserve"> </w:t>
            </w:r>
          </w:p>
        </w:tc>
      </w:tr>
    </w:tbl>
    <w:tbl>
      <w:tblPr>
        <w:tblW w:w="0" w:type="auto"/>
        <w:tblLook w:val="04A0" w:firstRow="1" w:lastRow="0" w:firstColumn="1" w:lastColumn="0" w:noHBand="0" w:noVBand="1"/>
      </w:tblPr>
      <w:tblGrid>
        <w:gridCol w:w="10244"/>
      </w:tblGrid>
      <w:tr w:rsidR="00C83F1E" w14:paraId="1322DDAE" w14:textId="77777777">
        <w:tc>
          <w:tcPr>
            <w:tcW w:w="10262" w:type="dxa"/>
            <w:tcBorders>
              <w:top w:val="single" w:sz="7" w:space="0" w:color="A6D0C7"/>
              <w:left w:val="single" w:sz="7" w:space="0" w:color="A6D0C7"/>
              <w:bottom w:val="single" w:sz="7" w:space="0" w:color="A6D0C7"/>
              <w:right w:val="single" w:sz="7" w:space="0" w:color="A6D0C7"/>
            </w:tcBorders>
            <w:shd w:val="clear" w:color="auto" w:fill="E9F4F1"/>
            <w:tcMar>
              <w:top w:w="85" w:type="dxa"/>
              <w:left w:w="115" w:type="dxa"/>
              <w:bottom w:w="85" w:type="dxa"/>
              <w:right w:w="115" w:type="dxa"/>
            </w:tcMar>
          </w:tcPr>
          <w:p w14:paraId="623FA3D5" w14:textId="77777777" w:rsidR="00C83F1E" w:rsidRPr="000D087D" w:rsidRDefault="004C510D">
            <w:pPr>
              <w:spacing w:after="40"/>
              <w:rPr>
                <w:lang w:val="it-IT"/>
              </w:rPr>
            </w:pPr>
            <w:r w:rsidRPr="000D087D">
              <w:rPr>
                <w:b/>
                <w:color w:val="006D62"/>
                <w:sz w:val="20"/>
                <w:lang w:val="it-IT"/>
              </w:rPr>
              <w:t>COME ADERIRE</w:t>
            </w:r>
          </w:p>
          <w:p w14:paraId="3E7D07FB" w14:textId="05FB5D8C" w:rsidR="00C83F1E" w:rsidRPr="000D087D" w:rsidRDefault="004C510D">
            <w:pPr>
              <w:spacing w:after="20"/>
              <w:rPr>
                <w:b/>
                <w:bCs/>
                <w:sz w:val="17"/>
                <w:lang w:val="it-IT"/>
              </w:rPr>
            </w:pPr>
            <w:r w:rsidRPr="000D087D">
              <w:rPr>
                <w:sz w:val="17"/>
                <w:lang w:val="it-IT"/>
              </w:rPr>
              <w:t xml:space="preserve">Compilare i dati aziendali e il catalogo, indicando i corsi di interesse e il numero di partecipanti, quindi inviare il file entro il </w:t>
            </w:r>
            <w:r w:rsidR="00C1214C" w:rsidRPr="00C1214C">
              <w:rPr>
                <w:b/>
                <w:bCs/>
                <w:sz w:val="17"/>
                <w:lang w:val="it-IT"/>
              </w:rPr>
              <w:t>23</w:t>
            </w:r>
            <w:r w:rsidRPr="000D087D">
              <w:rPr>
                <w:b/>
                <w:bCs/>
                <w:sz w:val="17"/>
                <w:lang w:val="it-IT"/>
              </w:rPr>
              <w:t xml:space="preserve"> ottobre 2026 a:</w:t>
            </w:r>
          </w:p>
          <w:p w14:paraId="35A7C9E9" w14:textId="77777777" w:rsidR="007E7317" w:rsidRPr="000D087D" w:rsidRDefault="007E7317">
            <w:pPr>
              <w:spacing w:after="20"/>
              <w:rPr>
                <w:lang w:val="it-IT"/>
              </w:rPr>
            </w:pPr>
          </w:p>
          <w:p w14:paraId="6BA19A42" w14:textId="53DC7B67" w:rsidR="00C83F1E" w:rsidRPr="000D087D" w:rsidRDefault="00AB5248">
            <w:pPr>
              <w:spacing w:after="0"/>
              <w:rPr>
                <w:b/>
                <w:color w:val="006D62"/>
                <w:sz w:val="17"/>
                <w:lang w:val="it-IT"/>
              </w:rPr>
            </w:pPr>
            <w:r w:rsidRPr="000D087D">
              <w:rPr>
                <w:b/>
                <w:color w:val="006D62"/>
                <w:sz w:val="17"/>
                <w:lang w:val="it-IT"/>
              </w:rPr>
              <w:t xml:space="preserve">ilaria.bertelli@centoform.it </w:t>
            </w:r>
            <w:r w:rsidR="008636AC" w:rsidRPr="000D087D">
              <w:rPr>
                <w:b/>
                <w:color w:val="006D62"/>
                <w:sz w:val="17"/>
                <w:lang w:val="it-IT"/>
              </w:rPr>
              <w:t>· 342</w:t>
            </w:r>
            <w:r w:rsidRPr="000D087D">
              <w:rPr>
                <w:b/>
                <w:color w:val="006D62"/>
                <w:sz w:val="17"/>
                <w:lang w:val="it-IT"/>
              </w:rPr>
              <w:t xml:space="preserve"> 1705950     |     </w:t>
            </w:r>
            <w:proofErr w:type="gramStart"/>
            <w:r w:rsidRPr="000D087D">
              <w:rPr>
                <w:b/>
                <w:color w:val="006D62"/>
                <w:sz w:val="17"/>
                <w:lang w:val="it-IT"/>
              </w:rPr>
              <w:t>mina.gragnaniello@centoform.it  ·</w:t>
            </w:r>
            <w:proofErr w:type="gramEnd"/>
            <w:r w:rsidRPr="000D087D">
              <w:rPr>
                <w:b/>
                <w:color w:val="006D62"/>
                <w:sz w:val="17"/>
                <w:lang w:val="it-IT"/>
              </w:rPr>
              <w:t xml:space="preserve">  344 0611563</w:t>
            </w:r>
          </w:p>
          <w:p w14:paraId="0E017DC6" w14:textId="77777777" w:rsidR="00AB5248" w:rsidRPr="000D087D" w:rsidRDefault="00AB5248">
            <w:pPr>
              <w:spacing w:after="0"/>
              <w:rPr>
                <w:b/>
                <w:color w:val="006D62"/>
                <w:sz w:val="17"/>
                <w:lang w:val="it-IT"/>
              </w:rPr>
            </w:pPr>
          </w:p>
          <w:p w14:paraId="5DA80DB6" w14:textId="0E87CA3A" w:rsidR="00AB5248" w:rsidRDefault="00AB5248">
            <w:pPr>
              <w:spacing w:after="0"/>
            </w:pPr>
            <w:hyperlink r:id="rId11" w:history="1">
              <w:r w:rsidRPr="00AB5248">
                <w:rPr>
                  <w:b/>
                  <w:color w:val="006D62"/>
                  <w:sz w:val="17"/>
                </w:rPr>
                <w:t>elena.cuppini@centoform.it</w:t>
              </w:r>
            </w:hyperlink>
            <w:r w:rsidRPr="00AB5248">
              <w:rPr>
                <w:b/>
                <w:color w:val="006D62"/>
                <w:sz w:val="17"/>
              </w:rPr>
              <w:t xml:space="preserve"> 3386826172</w:t>
            </w:r>
          </w:p>
        </w:tc>
      </w:tr>
    </w:tbl>
    <w:p w14:paraId="4B020C88" w14:textId="77777777" w:rsidR="008636AC" w:rsidRDefault="008636AC" w:rsidP="008636AC">
      <w:pPr>
        <w:ind w:left="-142"/>
        <w:rPr>
          <w:b/>
          <w:sz w:val="18"/>
          <w:szCs w:val="18"/>
          <w:lang w:val="it-IT"/>
        </w:rPr>
      </w:pPr>
    </w:p>
    <w:p w14:paraId="441B7885" w14:textId="77777777" w:rsidR="008636AC" w:rsidRDefault="008636AC"/>
    <w:p w14:paraId="3B9F1887" w14:textId="77777777" w:rsidR="008636AC" w:rsidRDefault="008636AC">
      <w:pPr>
        <w:sectPr w:rsidR="008636AC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1219" w:right="822" w:bottom="935" w:left="822" w:header="255" w:footer="255" w:gutter="0"/>
          <w:cols w:space="720"/>
          <w:docGrid w:linePitch="360"/>
        </w:sectPr>
      </w:pPr>
    </w:p>
    <w:p w14:paraId="617CD559" w14:textId="77777777" w:rsidR="00C83F1E" w:rsidRDefault="004C510D">
      <w:pPr>
        <w:spacing w:after="40"/>
      </w:pPr>
      <w:r>
        <w:rPr>
          <w:b/>
          <w:color w:val="006D62"/>
          <w:sz w:val="40"/>
        </w:rPr>
        <w:lastRenderedPageBreak/>
        <w:t>CATALOGO CORSI</w:t>
      </w:r>
    </w:p>
    <w:p w14:paraId="0D119D2A" w14:textId="3D64F6A2" w:rsidR="00C83F1E" w:rsidRPr="000D087D" w:rsidRDefault="004C510D">
      <w:pPr>
        <w:spacing w:after="100"/>
        <w:rPr>
          <w:b/>
          <w:bCs/>
          <w:lang w:val="it-IT"/>
        </w:rPr>
      </w:pPr>
      <w:r w:rsidRPr="000D087D">
        <w:rPr>
          <w:b/>
          <w:bCs/>
          <w:color w:val="66736F"/>
          <w:sz w:val="18"/>
          <w:lang w:val="it-IT"/>
        </w:rPr>
        <w:t xml:space="preserve">Seleziona i percorsi di interesse e indica nell’ultima colonna il numero di partecipanti previsto </w:t>
      </w:r>
      <w:r w:rsidR="008D3208" w:rsidRPr="000D087D">
        <w:rPr>
          <w:b/>
          <w:bCs/>
          <w:color w:val="66736F"/>
          <w:sz w:val="18"/>
          <w:lang w:val="it-IT"/>
        </w:rPr>
        <w:t xml:space="preserve">- </w:t>
      </w:r>
      <w:r w:rsidRPr="000D087D">
        <w:rPr>
          <w:b/>
          <w:bCs/>
          <w:color w:val="66736F"/>
          <w:sz w:val="18"/>
          <w:lang w:val="it-IT"/>
        </w:rPr>
        <w:t xml:space="preserve">minimo </w:t>
      </w:r>
      <w:proofErr w:type="gramStart"/>
      <w:r w:rsidRPr="000D087D">
        <w:rPr>
          <w:b/>
          <w:bCs/>
          <w:color w:val="66736F"/>
          <w:sz w:val="18"/>
          <w:lang w:val="it-IT"/>
        </w:rPr>
        <w:t>4</w:t>
      </w:r>
      <w:proofErr w:type="gramEnd"/>
      <w:r w:rsidRPr="000D087D">
        <w:rPr>
          <w:b/>
          <w:bCs/>
          <w:color w:val="66736F"/>
          <w:sz w:val="18"/>
          <w:lang w:val="it-IT"/>
        </w:rPr>
        <w:t xml:space="preserve"> per </w:t>
      </w:r>
      <w:r w:rsidR="008D3208" w:rsidRPr="000D087D">
        <w:rPr>
          <w:b/>
          <w:bCs/>
          <w:color w:val="66736F"/>
          <w:sz w:val="18"/>
          <w:lang w:val="it-IT"/>
        </w:rPr>
        <w:t xml:space="preserve">Corso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534"/>
      </w:tblGrid>
      <w:tr w:rsidR="00C83F1E" w:rsidRPr="001C655D" w14:paraId="28A332EE" w14:textId="77777777">
        <w:trPr>
          <w:jc w:val="center"/>
        </w:trPr>
        <w:tc>
          <w:tcPr>
            <w:tcW w:w="15534" w:type="dxa"/>
            <w:shd w:val="clear" w:color="auto" w:fill="006D62"/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77C701F6" w14:textId="4B55F808" w:rsidR="00C83F1E" w:rsidRPr="000D087D" w:rsidRDefault="004C510D">
            <w:pPr>
              <w:rPr>
                <w:lang w:val="it-IT"/>
              </w:rPr>
            </w:pPr>
            <w:r w:rsidRPr="000D087D">
              <w:rPr>
                <w:b/>
                <w:color w:val="FFFFFF"/>
                <w:sz w:val="27"/>
                <w:lang w:val="it-IT"/>
              </w:rPr>
              <w:t>Intelligenza artificiale e realtà virtuale</w:t>
            </w:r>
            <w:r w:rsidRPr="000D087D">
              <w:rPr>
                <w:color w:val="D8ECE8"/>
                <w:sz w:val="17"/>
                <w:lang w:val="it-IT"/>
              </w:rPr>
              <w:t xml:space="preserve">   </w:t>
            </w:r>
          </w:p>
        </w:tc>
      </w:tr>
    </w:tbl>
    <w:p w14:paraId="17E591FB" w14:textId="77777777" w:rsidR="00C83F1E" w:rsidRPr="000D087D" w:rsidRDefault="00C83F1E">
      <w:pPr>
        <w:spacing w:after="20"/>
        <w:rPr>
          <w:lang w:val="it-IT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85"/>
        <w:gridCol w:w="8900"/>
        <w:gridCol w:w="963"/>
        <w:gridCol w:w="1785"/>
      </w:tblGrid>
      <w:tr w:rsidR="00C83F1E" w14:paraId="475613A8" w14:textId="77777777">
        <w:trPr>
          <w:tblHeader/>
          <w:jc w:val="center"/>
        </w:trPr>
        <w:tc>
          <w:tcPr>
            <w:tcW w:w="3685" w:type="dxa"/>
            <w:shd w:val="clear" w:color="auto" w:fill="006D62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5D1E0287" w14:textId="77777777" w:rsidR="00C83F1E" w:rsidRDefault="004C510D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Titolo del corso</w:t>
            </w:r>
          </w:p>
        </w:tc>
        <w:tc>
          <w:tcPr>
            <w:tcW w:w="8900" w:type="dxa"/>
            <w:shd w:val="clear" w:color="auto" w:fill="006D62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6353E5A9" w14:textId="77777777" w:rsidR="00C83F1E" w:rsidRDefault="004C510D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Descrizione</w:t>
            </w:r>
          </w:p>
        </w:tc>
        <w:tc>
          <w:tcPr>
            <w:tcW w:w="963" w:type="dxa"/>
            <w:shd w:val="clear" w:color="auto" w:fill="006D62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249E5E76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Ore</w:t>
            </w:r>
          </w:p>
        </w:tc>
        <w:tc>
          <w:tcPr>
            <w:tcW w:w="1785" w:type="dxa"/>
            <w:shd w:val="clear" w:color="auto" w:fill="006D62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6A9A9514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N. partecipanti</w:t>
            </w:r>
          </w:p>
        </w:tc>
      </w:tr>
      <w:tr w:rsidR="00C83F1E" w14:paraId="55317319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C3CE361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proofErr w:type="gramStart"/>
            <w:r w:rsidRPr="000D087D">
              <w:rPr>
                <w:color w:val="25897B"/>
                <w:sz w:val="18"/>
                <w:lang w:val="it-IT"/>
              </w:rPr>
              <w:t xml:space="preserve">☐  </w:t>
            </w:r>
            <w:r w:rsidRPr="000D087D">
              <w:rPr>
                <w:b/>
                <w:sz w:val="16"/>
                <w:lang w:val="it-IT"/>
              </w:rPr>
              <w:t>Mappare</w:t>
            </w:r>
            <w:proofErr w:type="gramEnd"/>
            <w:r w:rsidRPr="000D087D">
              <w:rPr>
                <w:b/>
                <w:sz w:val="16"/>
                <w:lang w:val="it-IT"/>
              </w:rPr>
              <w:t xml:space="preserve"> attività e bisogni per individuare gli ambiti di applicazione dell’AI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56EBE7CA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corso sviluppa metodi per analizzare attività, bisogni, dati disponibili e criticità operative, individuando gli ambiti nei quali l’intelligenza artificiale può generare benefici concreti. Le opportunità vengono ordinate secondo rilevanza, fattibilità e coerenza con le priorità aziendali.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33280B46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22453C92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3FBC1002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6519598D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proofErr w:type="gramStart"/>
            <w:r w:rsidRPr="000D087D">
              <w:rPr>
                <w:color w:val="25897B"/>
                <w:sz w:val="18"/>
                <w:lang w:val="it-IT"/>
              </w:rPr>
              <w:t xml:space="preserve">☐  </w:t>
            </w:r>
            <w:r w:rsidRPr="000D087D">
              <w:rPr>
                <w:b/>
                <w:sz w:val="16"/>
                <w:lang w:val="it-IT"/>
              </w:rPr>
              <w:t>Innovazione</w:t>
            </w:r>
            <w:proofErr w:type="gramEnd"/>
            <w:r w:rsidRPr="000D087D">
              <w:rPr>
                <w:b/>
                <w:sz w:val="16"/>
                <w:lang w:val="it-IT"/>
              </w:rPr>
              <w:t xml:space="preserve"> responsabile tra rischi, sicurezza e tutela dei dati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188D5D67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percorso affronta i rischi connessi all’impiego dell’intelligenza artificiale, con attenzione a protezione dei dati, sicurezza, affidabilità, trasparenza, distorsioni e supervisione umana. Principi e presìdi vengono tradotti in criteri operativi per un utilizzo responsabile delle tecnologie.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244F078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29C9D9FA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4381ACC8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2CBEF272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proofErr w:type="gramStart"/>
            <w:r w:rsidRPr="000D087D">
              <w:rPr>
                <w:color w:val="25897B"/>
                <w:sz w:val="18"/>
                <w:lang w:val="it-IT"/>
              </w:rPr>
              <w:t xml:space="preserve">☐  </w:t>
            </w:r>
            <w:r w:rsidRPr="000D087D">
              <w:rPr>
                <w:b/>
                <w:sz w:val="16"/>
                <w:lang w:val="it-IT"/>
              </w:rPr>
              <w:t>Strumenti</w:t>
            </w:r>
            <w:proofErr w:type="gramEnd"/>
            <w:r w:rsidRPr="000D087D">
              <w:rPr>
                <w:b/>
                <w:sz w:val="16"/>
                <w:lang w:val="it-IT"/>
              </w:rPr>
              <w:t xml:space="preserve"> di intelligenza artificiale per le attività aziendali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3467D176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Utilizzo di assistenti generativi, ricerca conversazionale, sintesi documentale, produzione di contenuti, analisi dei dati e automazione delle attività ricorrenti. Il corso consente di scegliere e impiegare gli strumenti più adatti ai diversi contesti di lavoro con criteri di efficacia e sicurezza.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DDB71BD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36A71948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5A288C6D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1C11EFF9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proofErr w:type="gramStart"/>
            <w:r w:rsidRPr="000D087D">
              <w:rPr>
                <w:color w:val="25897B"/>
                <w:sz w:val="18"/>
                <w:lang w:val="it-IT"/>
              </w:rPr>
              <w:t xml:space="preserve">☐  </w:t>
            </w:r>
            <w:r w:rsidRPr="000D087D">
              <w:rPr>
                <w:b/>
                <w:sz w:val="16"/>
                <w:lang w:val="it-IT"/>
              </w:rPr>
              <w:t>Sviluppare</w:t>
            </w:r>
            <w:proofErr w:type="gramEnd"/>
            <w:r w:rsidRPr="000D087D">
              <w:rPr>
                <w:b/>
                <w:sz w:val="16"/>
                <w:lang w:val="it-IT"/>
              </w:rPr>
              <w:t xml:space="preserve"> competenze interne per accompagnare l’adozione tecnologica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772FF0DB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Analisi dei fabbisogni e costruzione di percorsi di riqualificazione per aggiornare le competenze del personale coinvolto, favorendo una transizione consapevole alle nuove soluzioni di AI e realtà virtuale.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537F3C1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20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E8EDFB2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58230EA7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60A0067D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proofErr w:type="gramStart"/>
            <w:r w:rsidRPr="000D087D">
              <w:rPr>
                <w:color w:val="25897B"/>
                <w:sz w:val="18"/>
                <w:lang w:val="it-IT"/>
              </w:rPr>
              <w:t xml:space="preserve">☐  </w:t>
            </w:r>
            <w:r w:rsidRPr="000D087D">
              <w:rPr>
                <w:b/>
                <w:sz w:val="16"/>
                <w:lang w:val="it-IT"/>
              </w:rPr>
              <w:t>KPI</w:t>
            </w:r>
            <w:proofErr w:type="gramEnd"/>
            <w:r w:rsidRPr="000D087D">
              <w:rPr>
                <w:b/>
                <w:sz w:val="16"/>
                <w:lang w:val="it-IT"/>
              </w:rPr>
              <w:t xml:space="preserve"> e risultati per valutare l’impatto delle soluzioni AI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7625E1E4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corso fornisce criteri per definire indicatori, valori iniziali e risultati attesi delle applicazioni di intelligenza artificiale. Produttività, qualità, tempi, costi, affidabilità e valore generato vengono misurati per verificare l’efficacia degli investimenti e orientare le decisioni.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2657EB08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15E0477C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3B2AB4F9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737BC608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proofErr w:type="gramStart"/>
            <w:r w:rsidRPr="000D087D">
              <w:rPr>
                <w:color w:val="25897B"/>
                <w:sz w:val="18"/>
                <w:lang w:val="it-IT"/>
              </w:rPr>
              <w:t xml:space="preserve">☐  </w:t>
            </w:r>
            <w:r w:rsidRPr="000D087D">
              <w:rPr>
                <w:b/>
                <w:sz w:val="16"/>
                <w:lang w:val="it-IT"/>
              </w:rPr>
              <w:t>Adattare</w:t>
            </w:r>
            <w:proofErr w:type="gramEnd"/>
            <w:r w:rsidRPr="000D087D">
              <w:rPr>
                <w:b/>
                <w:sz w:val="16"/>
                <w:lang w:val="it-IT"/>
              </w:rPr>
              <w:t xml:space="preserve"> e potenziare l’AI nell’evoluzione dell’organizzazione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6E690D2D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corso affronta l’aggiornamento, l’estensione e l’integrazione delle applicazioni di intelligenza artificiale in relazione ai cambiamenti dell’organizzazione. Le soluzioni vengono consolidate e scalate attraverso la revisione dei processi, delle responsabilità e dei meccanismi di governo.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F2B6352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E8E10E3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</w:tbl>
    <w:p w14:paraId="706D8C7F" w14:textId="77777777" w:rsidR="00C83F1E" w:rsidRDefault="00C83F1E">
      <w:pPr>
        <w:spacing w:after="6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534"/>
      </w:tblGrid>
      <w:tr w:rsidR="00C83F1E" w14:paraId="4E017552" w14:textId="77777777">
        <w:trPr>
          <w:jc w:val="center"/>
        </w:trPr>
        <w:tc>
          <w:tcPr>
            <w:tcW w:w="15534" w:type="dxa"/>
            <w:shd w:val="clear" w:color="auto" w:fill="006D62"/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35B3CE63" w14:textId="1DAB2FD0" w:rsidR="00C83F1E" w:rsidRDefault="004C510D">
            <w:r>
              <w:rPr>
                <w:b/>
                <w:color w:val="FFFFFF"/>
                <w:sz w:val="27"/>
              </w:rPr>
              <w:t xml:space="preserve">Operations, </w:t>
            </w:r>
            <w:proofErr w:type="spellStart"/>
            <w:r>
              <w:rPr>
                <w:b/>
                <w:color w:val="FFFFFF"/>
                <w:sz w:val="27"/>
              </w:rPr>
              <w:t>qualità</w:t>
            </w:r>
            <w:proofErr w:type="spellEnd"/>
            <w:r>
              <w:rPr>
                <w:b/>
                <w:color w:val="FFFFFF"/>
                <w:sz w:val="27"/>
              </w:rPr>
              <w:t>, R&amp;D e supply chain</w:t>
            </w:r>
            <w:r>
              <w:rPr>
                <w:color w:val="D8ECE8"/>
                <w:sz w:val="17"/>
              </w:rPr>
              <w:t xml:space="preserve">   </w:t>
            </w:r>
          </w:p>
        </w:tc>
      </w:tr>
    </w:tbl>
    <w:p w14:paraId="28FE9DF6" w14:textId="77777777" w:rsidR="00C83F1E" w:rsidRDefault="00C83F1E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85"/>
        <w:gridCol w:w="8900"/>
        <w:gridCol w:w="963"/>
        <w:gridCol w:w="1785"/>
      </w:tblGrid>
      <w:tr w:rsidR="00C83F1E" w14:paraId="6CE15761" w14:textId="77777777">
        <w:trPr>
          <w:tblHeader/>
          <w:jc w:val="center"/>
        </w:trPr>
        <w:tc>
          <w:tcPr>
            <w:tcW w:w="3685" w:type="dxa"/>
            <w:shd w:val="clear" w:color="auto" w:fill="006D62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4AFEB1AB" w14:textId="77777777" w:rsidR="00C83F1E" w:rsidRDefault="004C510D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lastRenderedPageBreak/>
              <w:t>Titolo del corso</w:t>
            </w:r>
          </w:p>
        </w:tc>
        <w:tc>
          <w:tcPr>
            <w:tcW w:w="8900" w:type="dxa"/>
            <w:shd w:val="clear" w:color="auto" w:fill="006D62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27F2DC04" w14:textId="77777777" w:rsidR="00C83F1E" w:rsidRDefault="004C510D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Descrizione</w:t>
            </w:r>
          </w:p>
        </w:tc>
        <w:tc>
          <w:tcPr>
            <w:tcW w:w="963" w:type="dxa"/>
            <w:shd w:val="clear" w:color="auto" w:fill="006D62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2AEF58B3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Ore</w:t>
            </w:r>
          </w:p>
        </w:tc>
        <w:tc>
          <w:tcPr>
            <w:tcW w:w="1785" w:type="dxa"/>
            <w:shd w:val="clear" w:color="auto" w:fill="006D62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3B2A9D4D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N. partecipanti</w:t>
            </w:r>
          </w:p>
        </w:tc>
      </w:tr>
      <w:tr w:rsidR="00C83F1E" w14:paraId="1917B254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1BE21E39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proofErr w:type="gramStart"/>
            <w:r w:rsidRPr="000D087D">
              <w:rPr>
                <w:color w:val="25897B"/>
                <w:sz w:val="18"/>
                <w:lang w:val="it-IT"/>
              </w:rPr>
              <w:t xml:space="preserve">☐  </w:t>
            </w:r>
            <w:r w:rsidRPr="000D087D">
              <w:rPr>
                <w:b/>
                <w:sz w:val="16"/>
                <w:lang w:val="it-IT"/>
              </w:rPr>
              <w:t>Operations</w:t>
            </w:r>
            <w:proofErr w:type="gramEnd"/>
            <w:r w:rsidRPr="000D087D">
              <w:rPr>
                <w:b/>
                <w:sz w:val="16"/>
                <w:lang w:val="it-IT"/>
              </w:rPr>
              <w:t xml:space="preserve"> management tra processi, risorse e obiettivi produttivi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7CDA4F1B" w14:textId="77777777" w:rsidR="00C83F1E" w:rsidRDefault="004C510D">
            <w:pPr>
              <w:spacing w:after="0" w:line="240" w:lineRule="auto"/>
              <w:rPr>
                <w:sz w:val="15"/>
                <w:lang w:val="it-IT"/>
              </w:rPr>
            </w:pPr>
            <w:r w:rsidRPr="000D087D">
              <w:rPr>
                <w:sz w:val="15"/>
                <w:lang w:val="it-IT"/>
              </w:rPr>
              <w:t>Il corso sviluppa la capacità di leggere e governare i processi operativi, coordinando risorse, capacità e priorità in funzione degli obiettivi produttivi. Indicatori e strumenti di analisi supportano la revisione dei flussi e il miglioramento delle prestazioni.</w:t>
            </w:r>
          </w:p>
          <w:p w14:paraId="1EC150D2" w14:textId="77777777" w:rsidR="00222F72" w:rsidRPr="00222F72" w:rsidRDefault="00222F72" w:rsidP="00222F72">
            <w:pPr>
              <w:rPr>
                <w:lang w:val="it-IT"/>
              </w:rPr>
            </w:pPr>
          </w:p>
          <w:p w14:paraId="4CAE3F75" w14:textId="77777777" w:rsidR="00222F72" w:rsidRPr="00222F72" w:rsidRDefault="00222F72" w:rsidP="00222F72">
            <w:pPr>
              <w:rPr>
                <w:lang w:val="it-IT"/>
              </w:rPr>
            </w:pPr>
          </w:p>
        </w:tc>
        <w:tc>
          <w:tcPr>
            <w:tcW w:w="963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53C541AC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517538FA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7F84EC64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3D20FC62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proofErr w:type="gramStart"/>
            <w:r w:rsidRPr="000D087D">
              <w:rPr>
                <w:color w:val="25897B"/>
                <w:sz w:val="18"/>
                <w:lang w:val="it-IT"/>
              </w:rPr>
              <w:t xml:space="preserve">☐  </w:t>
            </w:r>
            <w:r w:rsidRPr="000D087D">
              <w:rPr>
                <w:b/>
                <w:sz w:val="16"/>
                <w:lang w:val="it-IT"/>
              </w:rPr>
              <w:t>Il</w:t>
            </w:r>
            <w:proofErr w:type="gramEnd"/>
            <w:r w:rsidRPr="000D087D">
              <w:rPr>
                <w:b/>
                <w:sz w:val="16"/>
                <w:lang w:val="it-IT"/>
              </w:rPr>
              <w:t xml:space="preserve"> rischio d’impresa dalla valutazione alle azioni di contenimento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585F2128" w14:textId="77777777" w:rsidR="00C83F1E" w:rsidRDefault="004C510D">
            <w:pPr>
              <w:spacing w:after="0" w:line="240" w:lineRule="auto"/>
              <w:rPr>
                <w:sz w:val="15"/>
                <w:lang w:val="it-IT"/>
              </w:rPr>
            </w:pPr>
            <w:r w:rsidRPr="000D087D">
              <w:rPr>
                <w:sz w:val="15"/>
                <w:lang w:val="it-IT"/>
              </w:rPr>
              <w:t>Il percorso affronta l’identificazione, la valutazione e la definizione delle priorità per i rischi che possono incidere sulla continuità, sui risultati e sui processi aziendali. Le analisi vengono tradotte in misure di prevenzione, mitigazione e controllo.</w:t>
            </w:r>
          </w:p>
          <w:p w14:paraId="357F1A76" w14:textId="77777777" w:rsidR="00222F72" w:rsidRPr="00222F72" w:rsidRDefault="00222F72" w:rsidP="00222F72">
            <w:pPr>
              <w:rPr>
                <w:lang w:val="it-IT"/>
              </w:rPr>
            </w:pPr>
          </w:p>
        </w:tc>
        <w:tc>
          <w:tcPr>
            <w:tcW w:w="963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6826F90E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3A2D8646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57461D17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296DA4AD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proofErr w:type="gramStart"/>
            <w:r w:rsidRPr="000D087D">
              <w:rPr>
                <w:color w:val="25897B"/>
                <w:sz w:val="18"/>
                <w:lang w:val="it-IT"/>
              </w:rPr>
              <w:t xml:space="preserve">☐  </w:t>
            </w:r>
            <w:r w:rsidRPr="000D087D">
              <w:rPr>
                <w:b/>
                <w:sz w:val="16"/>
                <w:lang w:val="it-IT"/>
              </w:rPr>
              <w:t>Governare</w:t>
            </w:r>
            <w:proofErr w:type="gramEnd"/>
            <w:r w:rsidRPr="000D087D">
              <w:rPr>
                <w:b/>
                <w:sz w:val="16"/>
                <w:lang w:val="it-IT"/>
              </w:rPr>
              <w:t xml:space="preserve"> tempi, costi e risultati nei progetti aziendali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6E534D7F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corso fornisce metodi per monitorare l’avanzamento dei progetti attraverso tempi, costi, risorse e risultati attesi. L’analisi degli indicatori e degli scostamenti consente di riprogrammare le attività e intervenire tempestivamente sulle criticità.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CD0FA60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32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821E474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3276D127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37D6EB39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proofErr w:type="gramStart"/>
            <w:r w:rsidRPr="000D087D">
              <w:rPr>
                <w:color w:val="25897B"/>
                <w:sz w:val="18"/>
                <w:lang w:val="it-IT"/>
              </w:rPr>
              <w:t xml:space="preserve">☐  </w:t>
            </w:r>
            <w:r w:rsidRPr="000D087D">
              <w:rPr>
                <w:b/>
                <w:sz w:val="16"/>
                <w:lang w:val="it-IT"/>
              </w:rPr>
              <w:t>Software</w:t>
            </w:r>
            <w:proofErr w:type="gramEnd"/>
            <w:r w:rsidRPr="000D087D">
              <w:rPr>
                <w:b/>
                <w:sz w:val="16"/>
                <w:lang w:val="it-IT"/>
              </w:rPr>
              <w:t xml:space="preserve"> e tecnologie avanzate per programmare la produzione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B0ACAD0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Utilizzo integrato di ERP, MES, software di schedulazione, sistemi di raccolta dei dati e dashboard per programmare capacità, risorse e sequenze produttive. Il percorso comprende l’integrazione tra applicativi e l’impiego dell’intelligenza artificiale a supporto della pianificazione.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781376FC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1DC89131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33954CF6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7EF0EA75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proofErr w:type="gramStart"/>
            <w:r w:rsidRPr="000D087D">
              <w:rPr>
                <w:color w:val="25897B"/>
                <w:sz w:val="18"/>
                <w:lang w:val="it-IT"/>
              </w:rPr>
              <w:t xml:space="preserve">☐  </w:t>
            </w:r>
            <w:r w:rsidRPr="000D087D">
              <w:rPr>
                <w:b/>
                <w:sz w:val="16"/>
                <w:lang w:val="it-IT"/>
              </w:rPr>
              <w:t>Qualità</w:t>
            </w:r>
            <w:proofErr w:type="gramEnd"/>
            <w:r w:rsidRPr="000D087D">
              <w:rPr>
                <w:b/>
                <w:sz w:val="16"/>
                <w:lang w:val="it-IT"/>
              </w:rPr>
              <w:t xml:space="preserve"> in azienda: processi, responsabilità e miglioramento continuo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7B5F76C6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corso approfondisce principi e strumenti per progettare e mantenere un sistema qualità coerente con gli obiettivi aziendali e i requisiti applicabili. Processi, responsabilità, indicatori e azioni di miglioramento vengono organizzati in un quadro unitario.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185C75E7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2E23EF05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3F26D769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1B65169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proofErr w:type="gramStart"/>
            <w:r w:rsidRPr="000D087D">
              <w:rPr>
                <w:color w:val="25897B"/>
                <w:sz w:val="18"/>
                <w:lang w:val="it-IT"/>
              </w:rPr>
              <w:t xml:space="preserve">☐  </w:t>
            </w:r>
            <w:r w:rsidRPr="000D087D">
              <w:rPr>
                <w:b/>
                <w:sz w:val="16"/>
                <w:lang w:val="it-IT"/>
              </w:rPr>
              <w:t>Dai</w:t>
            </w:r>
            <w:proofErr w:type="gramEnd"/>
            <w:r w:rsidRPr="000D087D">
              <w:rPr>
                <w:b/>
                <w:sz w:val="16"/>
                <w:lang w:val="it-IT"/>
              </w:rPr>
              <w:t xml:space="preserve"> controlli alle azioni correttive per garantire la qualità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A5DED07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percorso approfondisce l’applicazione dei controlli previsti dal sistema qualità, la rilevazione e l’analisi delle non conformità e la definizione delle azioni correttive. Le verifiche vengono utilizzate per prevenire il ripetersi delle criticità e consolidare l’affidabilità dei processi.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105B151E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20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1145D5C6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4ADAB190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50229FC0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proofErr w:type="gramStart"/>
            <w:r w:rsidRPr="000D087D">
              <w:rPr>
                <w:color w:val="25897B"/>
                <w:sz w:val="18"/>
                <w:lang w:val="it-IT"/>
              </w:rPr>
              <w:t xml:space="preserve">☐  </w:t>
            </w:r>
            <w:r w:rsidRPr="000D087D">
              <w:rPr>
                <w:b/>
                <w:sz w:val="16"/>
                <w:lang w:val="it-IT"/>
              </w:rPr>
              <w:t>Norme</w:t>
            </w:r>
            <w:proofErr w:type="gramEnd"/>
            <w:r w:rsidRPr="000D087D">
              <w:rPr>
                <w:b/>
                <w:sz w:val="16"/>
                <w:lang w:val="it-IT"/>
              </w:rPr>
              <w:t xml:space="preserve"> e requisiti tecnici per la certificazione di prodotti e servizi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5B5762F6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Individuazione e interpretazione della normativa tecnica applicabile, analisi della documentazione di processo e definizione dei requisiti necessari per avviare il percorso di certificazione.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27C6BE1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3A4381E3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247EAA61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2DAC1D2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proofErr w:type="gramStart"/>
            <w:r w:rsidRPr="000D087D">
              <w:rPr>
                <w:color w:val="25897B"/>
                <w:sz w:val="18"/>
                <w:lang w:val="it-IT"/>
              </w:rPr>
              <w:t xml:space="preserve">☐  </w:t>
            </w:r>
            <w:r w:rsidRPr="000D087D">
              <w:rPr>
                <w:b/>
                <w:sz w:val="16"/>
                <w:lang w:val="it-IT"/>
              </w:rPr>
              <w:t>Tecniche</w:t>
            </w:r>
            <w:proofErr w:type="gramEnd"/>
            <w:r w:rsidRPr="000D087D">
              <w:rPr>
                <w:b/>
                <w:sz w:val="16"/>
                <w:lang w:val="it-IT"/>
              </w:rPr>
              <w:t xml:space="preserve"> e strumenti digitali per il disegno di componenti industriali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5D4A6D54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percorso sviluppa tecniche di rappresentazione e modellazione digitale dei componenti industriali mediante applicativi CAD. Quotatura, tolleranze, simbologie e documentazione tecnica vengono utilizzate per rendere il disegno completo, leggibile e funzionale alla produzione.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B5119C4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1563D69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4061F508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2A5B1EC9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proofErr w:type="gramStart"/>
            <w:r w:rsidRPr="000D087D">
              <w:rPr>
                <w:color w:val="25897B"/>
                <w:sz w:val="18"/>
                <w:lang w:val="it-IT"/>
              </w:rPr>
              <w:t xml:space="preserve">☐  </w:t>
            </w:r>
            <w:r w:rsidRPr="000D087D">
              <w:rPr>
                <w:b/>
                <w:sz w:val="16"/>
                <w:lang w:val="it-IT"/>
              </w:rPr>
              <w:t>Approvvigionamenti</w:t>
            </w:r>
            <w:proofErr w:type="gramEnd"/>
            <w:r w:rsidRPr="000D087D">
              <w:rPr>
                <w:b/>
                <w:sz w:val="16"/>
                <w:lang w:val="it-IT"/>
              </w:rPr>
              <w:t xml:space="preserve"> strategici: fabbisogni, scorte e continuità produttiva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4B8CCCE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corso affronta la previsione dei fabbisogni, l’analisi delle scorte, i tempi di riordino e la definizione delle strategie di approvvigionamento. Le scelte vengono collegate alla continuità produttiva, ai livelli di servizio e alla sostenibilità delle giacenze.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095AEC3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95E43F5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11603783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9020462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proofErr w:type="gramStart"/>
            <w:r w:rsidRPr="000D087D">
              <w:rPr>
                <w:color w:val="25897B"/>
                <w:sz w:val="18"/>
                <w:lang w:val="it-IT"/>
              </w:rPr>
              <w:t xml:space="preserve">☐  </w:t>
            </w:r>
            <w:r w:rsidRPr="000D087D">
              <w:rPr>
                <w:b/>
                <w:sz w:val="16"/>
                <w:lang w:val="it-IT"/>
              </w:rPr>
              <w:t>Acquisti</w:t>
            </w:r>
            <w:proofErr w:type="gramEnd"/>
            <w:r w:rsidRPr="000D087D">
              <w:rPr>
                <w:b/>
                <w:sz w:val="16"/>
                <w:lang w:val="it-IT"/>
              </w:rPr>
              <w:t xml:space="preserve"> sotto controllo tra tempi, qualità e affidabilità delle forniture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2D6EDA3A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percorso sviluppa strumenti per gestire ordini, fornitori, consegne e prestazioni lungo il processo di acquisto. Tempi, qualità, costi e affidabilità vengono monitorati per prevenire criticità e migliorare la continuità delle forniture.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10B6A682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A1E8EFC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376D7B62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333E4786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proofErr w:type="gramStart"/>
            <w:r w:rsidRPr="000D087D">
              <w:rPr>
                <w:color w:val="25897B"/>
                <w:sz w:val="18"/>
                <w:lang w:val="it-IT"/>
              </w:rPr>
              <w:t xml:space="preserve">☐  </w:t>
            </w:r>
            <w:r w:rsidRPr="000D087D">
              <w:rPr>
                <w:b/>
                <w:sz w:val="16"/>
                <w:lang w:val="it-IT"/>
              </w:rPr>
              <w:t>Certificazioni</w:t>
            </w:r>
            <w:proofErr w:type="gramEnd"/>
            <w:r w:rsidRPr="000D087D">
              <w:rPr>
                <w:b/>
                <w:sz w:val="16"/>
                <w:lang w:val="it-IT"/>
              </w:rPr>
              <w:t xml:space="preserve"> di processo: requisiti, audit e mantenimento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774ABC96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impostazione e mantenimento dei sistemi di gestione certificati, dalla lettura dei requisiti alla mappatura dei processi, fino agli audit e alle azioni di miglioramento.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931CFB1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56F95CE4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7CC436EE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7E232F4C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proofErr w:type="gramStart"/>
            <w:r w:rsidRPr="000D087D">
              <w:rPr>
                <w:color w:val="25897B"/>
                <w:sz w:val="18"/>
                <w:lang w:val="it-IT"/>
              </w:rPr>
              <w:t xml:space="preserve">☐  </w:t>
            </w:r>
            <w:r w:rsidRPr="000D087D">
              <w:rPr>
                <w:b/>
                <w:sz w:val="16"/>
                <w:lang w:val="it-IT"/>
              </w:rPr>
              <w:t>Organizzare</w:t>
            </w:r>
            <w:proofErr w:type="gramEnd"/>
            <w:r w:rsidRPr="000D087D">
              <w:rPr>
                <w:b/>
                <w:sz w:val="16"/>
                <w:lang w:val="it-IT"/>
              </w:rPr>
              <w:t xml:space="preserve"> spazi e flussi per una logistica di magazzino efficiente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26DA6881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corso guida alla pianificazione di layout, aree di stoccaggio, movimentazioni e flussi della logistica interna. L’analisi di tempi, percorsi e indicatori consente di ridurre inefficienze ed errori e migliorare l’utilizzo degli spazi.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23E7D3F0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FBA6513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</w:tbl>
    <w:p w14:paraId="23484970" w14:textId="77777777" w:rsidR="00C83F1E" w:rsidRDefault="00C83F1E">
      <w:pPr>
        <w:spacing w:after="6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534"/>
      </w:tblGrid>
      <w:tr w:rsidR="00C83F1E" w:rsidRPr="001C655D" w14:paraId="5FC31AD1" w14:textId="77777777">
        <w:trPr>
          <w:jc w:val="center"/>
        </w:trPr>
        <w:tc>
          <w:tcPr>
            <w:tcW w:w="15534" w:type="dxa"/>
            <w:shd w:val="clear" w:color="auto" w:fill="006D62"/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27360DFB" w14:textId="7B844DD7" w:rsidR="00C83F1E" w:rsidRPr="000D087D" w:rsidRDefault="004C510D">
            <w:pPr>
              <w:rPr>
                <w:lang w:val="it-IT"/>
              </w:rPr>
            </w:pPr>
            <w:r w:rsidRPr="000D087D">
              <w:rPr>
                <w:b/>
                <w:color w:val="FFFFFF"/>
                <w:sz w:val="27"/>
                <w:lang w:val="it-IT"/>
              </w:rPr>
              <w:lastRenderedPageBreak/>
              <w:t>Gestione risorse umane, sicurezza organizzativa e welfare</w:t>
            </w:r>
            <w:r w:rsidRPr="000D087D">
              <w:rPr>
                <w:color w:val="D8ECE8"/>
                <w:sz w:val="17"/>
                <w:lang w:val="it-IT"/>
              </w:rPr>
              <w:t xml:space="preserve">   </w:t>
            </w:r>
          </w:p>
        </w:tc>
      </w:tr>
    </w:tbl>
    <w:p w14:paraId="5AE8AC73" w14:textId="77777777" w:rsidR="00C83F1E" w:rsidRPr="000D087D" w:rsidRDefault="00C83F1E">
      <w:pPr>
        <w:spacing w:after="20"/>
        <w:rPr>
          <w:lang w:val="it-IT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85"/>
        <w:gridCol w:w="8900"/>
        <w:gridCol w:w="963"/>
        <w:gridCol w:w="1785"/>
      </w:tblGrid>
      <w:tr w:rsidR="00C83F1E" w14:paraId="48152D1F" w14:textId="77777777">
        <w:trPr>
          <w:tblHeader/>
          <w:jc w:val="center"/>
        </w:trPr>
        <w:tc>
          <w:tcPr>
            <w:tcW w:w="3685" w:type="dxa"/>
            <w:shd w:val="clear" w:color="auto" w:fill="006D62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2B2CA087" w14:textId="77777777" w:rsidR="00C83F1E" w:rsidRDefault="004C510D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Titolo del corso</w:t>
            </w:r>
          </w:p>
        </w:tc>
        <w:tc>
          <w:tcPr>
            <w:tcW w:w="8900" w:type="dxa"/>
            <w:shd w:val="clear" w:color="auto" w:fill="006D62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6A173255" w14:textId="77777777" w:rsidR="00C83F1E" w:rsidRDefault="004C510D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Descrizione</w:t>
            </w:r>
          </w:p>
        </w:tc>
        <w:tc>
          <w:tcPr>
            <w:tcW w:w="963" w:type="dxa"/>
            <w:shd w:val="clear" w:color="auto" w:fill="006D62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16F2D82C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Ore</w:t>
            </w:r>
          </w:p>
        </w:tc>
        <w:tc>
          <w:tcPr>
            <w:tcW w:w="1785" w:type="dxa"/>
            <w:shd w:val="clear" w:color="auto" w:fill="006D62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7D5BDC08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N. partecipanti</w:t>
            </w:r>
          </w:p>
        </w:tc>
      </w:tr>
      <w:tr w:rsidR="00C83F1E" w14:paraId="294BB41A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6F70CECF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proofErr w:type="gramStart"/>
            <w:r w:rsidRPr="000D087D">
              <w:rPr>
                <w:color w:val="25897B"/>
                <w:sz w:val="18"/>
                <w:lang w:val="it-IT"/>
              </w:rPr>
              <w:t xml:space="preserve">☐  </w:t>
            </w:r>
            <w:r w:rsidRPr="000D087D">
              <w:rPr>
                <w:b/>
                <w:sz w:val="16"/>
                <w:lang w:val="it-IT"/>
              </w:rPr>
              <w:t>Pianificazione</w:t>
            </w:r>
            <w:proofErr w:type="gramEnd"/>
            <w:r w:rsidRPr="000D087D">
              <w:rPr>
                <w:b/>
                <w:sz w:val="16"/>
                <w:lang w:val="it-IT"/>
              </w:rPr>
              <w:t xml:space="preserve"> degli organici e delle competenze per l’impresa che cambia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55BABF27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corso sviluppa metodi per prevedere i fabbisogni di personale in relazione agli obiettivi aziendali, all’evoluzione dei processi e alle competenze necessarie. Consente di individuare ruoli da rafforzare, professionalità mancanti e priorità di intervento sull’organico.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784420FE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68B2AAB4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079A1E15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584914D2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proofErr w:type="gramStart"/>
            <w:r w:rsidRPr="000D087D">
              <w:rPr>
                <w:color w:val="25897B"/>
                <w:sz w:val="18"/>
                <w:lang w:val="it-IT"/>
              </w:rPr>
              <w:t xml:space="preserve">☐  </w:t>
            </w:r>
            <w:r w:rsidRPr="000D087D">
              <w:rPr>
                <w:b/>
                <w:sz w:val="16"/>
                <w:lang w:val="it-IT"/>
              </w:rPr>
              <w:t>Il</w:t>
            </w:r>
            <w:proofErr w:type="gramEnd"/>
            <w:r w:rsidRPr="000D087D">
              <w:rPr>
                <w:b/>
                <w:sz w:val="16"/>
                <w:lang w:val="it-IT"/>
              </w:rPr>
              <w:t xml:space="preserve"> cambiamento organizzativo nella pratica: persone, processi e nuovi modelli di lavoro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6B0B228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percorso affronta la gestione concreta del cambiamento organizzativo, dal coinvolgimento delle persone alla ridefinizione di ruoli, processi e modalità operative. Particolare attenzione è dedicata alle resistenze e al consolidamento dei nuovi assetti di lavoro.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3AF514B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32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37CE7CE5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69F89F6F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3E80CAA5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proofErr w:type="gramStart"/>
            <w:r w:rsidRPr="000D087D">
              <w:rPr>
                <w:color w:val="25897B"/>
                <w:sz w:val="18"/>
                <w:lang w:val="it-IT"/>
              </w:rPr>
              <w:t xml:space="preserve">☐  </w:t>
            </w:r>
            <w:r w:rsidRPr="000D087D">
              <w:rPr>
                <w:b/>
                <w:sz w:val="16"/>
                <w:lang w:val="it-IT"/>
              </w:rPr>
              <w:t>La</w:t>
            </w:r>
            <w:proofErr w:type="gramEnd"/>
            <w:r w:rsidRPr="000D087D">
              <w:rPr>
                <w:b/>
                <w:sz w:val="16"/>
                <w:lang w:val="it-IT"/>
              </w:rPr>
              <w:t xml:space="preserve"> mappa delle competenze per orientare i percorsi di crescita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6DEAEC90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corso fornisce strumenti per rilevare e rappresentare le competenze presenti in azienda, individuando divari, potenzialità e priorità di aggiornamento. La mappatura viene utilizzata per costruire percorsi di sviluppo professionale coerenti con le esigenze organizzative.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68823B3C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20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67274E6D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429CE686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2095E7D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proofErr w:type="gramStart"/>
            <w:r w:rsidRPr="000D087D">
              <w:rPr>
                <w:color w:val="25897B"/>
                <w:sz w:val="18"/>
                <w:lang w:val="it-IT"/>
              </w:rPr>
              <w:t xml:space="preserve">☐  </w:t>
            </w:r>
            <w:r w:rsidRPr="000D087D">
              <w:rPr>
                <w:b/>
                <w:sz w:val="16"/>
                <w:lang w:val="it-IT"/>
              </w:rPr>
              <w:t>Recruiting</w:t>
            </w:r>
            <w:proofErr w:type="gramEnd"/>
            <w:r w:rsidRPr="000D087D">
              <w:rPr>
                <w:b/>
                <w:sz w:val="16"/>
                <w:lang w:val="it-IT"/>
              </w:rPr>
              <w:t xml:space="preserve"> per competenze con strumenti digitali e criteri di scelta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3C7A89DF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percorso accompagna le fasi di valutazione delle candidature attraverso criteri fondati sulle competenze, strumenti digitali, prove e colloqui strutturati. L’obiettivo è rendere il processo di selezione più coerente, trasparente e affidabile.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4080D26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20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3ED532F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41376A53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18448237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proofErr w:type="gramStart"/>
            <w:r w:rsidRPr="000D087D">
              <w:rPr>
                <w:color w:val="25897B"/>
                <w:sz w:val="18"/>
                <w:lang w:val="it-IT"/>
              </w:rPr>
              <w:t xml:space="preserve">☐  </w:t>
            </w:r>
            <w:r w:rsidRPr="000D087D">
              <w:rPr>
                <w:b/>
                <w:sz w:val="16"/>
                <w:lang w:val="it-IT"/>
              </w:rPr>
              <w:t>Il</w:t>
            </w:r>
            <w:proofErr w:type="gramEnd"/>
            <w:r w:rsidRPr="000D087D">
              <w:rPr>
                <w:b/>
                <w:sz w:val="16"/>
                <w:lang w:val="it-IT"/>
              </w:rPr>
              <w:t xml:space="preserve"> ciclo amministrativo del personale nell’era digitale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1744422A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corso esamina procedure, documenti e adempimenti che accompagnano il rapporto di lavoro dall’assunzione alla cessazione. Viene approfondito l’impiego di strumenti digitali per organizzare i flussi informativi, ridurre gli errori e garantire la tracciabilità delle attività.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30AAF1FE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2912619C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3135CDC0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5F6C507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proofErr w:type="gramStart"/>
            <w:r w:rsidRPr="000D087D">
              <w:rPr>
                <w:color w:val="25897B"/>
                <w:sz w:val="18"/>
                <w:lang w:val="it-IT"/>
              </w:rPr>
              <w:t xml:space="preserve">☐  </w:t>
            </w:r>
            <w:r w:rsidRPr="000D087D">
              <w:rPr>
                <w:b/>
                <w:sz w:val="16"/>
                <w:lang w:val="it-IT"/>
              </w:rPr>
              <w:t>Applicativi</w:t>
            </w:r>
            <w:proofErr w:type="gramEnd"/>
            <w:r w:rsidRPr="000D087D">
              <w:rPr>
                <w:b/>
                <w:sz w:val="16"/>
                <w:lang w:val="it-IT"/>
              </w:rPr>
              <w:t xml:space="preserve"> HR per gestire presenze, documenti e adempimenti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66F14CF8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Utilizzo integrato di software per anagrafiche, presenze, documenti, scadenze e adempimenti previdenziali, fiscali e contributivi, con attenzione alla tracciabilità dei flussi e al coordinamento con i soggetti coinvolti.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5222C579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1AFE84B5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6A52575B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782308DA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proofErr w:type="gramStart"/>
            <w:r w:rsidRPr="000D087D">
              <w:rPr>
                <w:color w:val="25897B"/>
                <w:sz w:val="18"/>
                <w:lang w:val="it-IT"/>
              </w:rPr>
              <w:t xml:space="preserve">☐  </w:t>
            </w:r>
            <w:r w:rsidRPr="000D087D">
              <w:rPr>
                <w:b/>
                <w:sz w:val="16"/>
                <w:lang w:val="it-IT"/>
              </w:rPr>
              <w:t>La</w:t>
            </w:r>
            <w:proofErr w:type="gramEnd"/>
            <w:r w:rsidRPr="000D087D">
              <w:rPr>
                <w:b/>
                <w:sz w:val="16"/>
                <w:lang w:val="it-IT"/>
              </w:rPr>
              <w:t xml:space="preserve"> sicurezza come sistema organizzativo tra ruoli, appalti ed emergenze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731785AF" w14:textId="77777777" w:rsidR="00C83F1E" w:rsidRDefault="004C510D">
            <w:pPr>
              <w:spacing w:after="0" w:line="240" w:lineRule="auto"/>
            </w:pPr>
            <w:r w:rsidRPr="000D087D">
              <w:rPr>
                <w:sz w:val="15"/>
                <w:lang w:val="it-IT"/>
              </w:rPr>
              <w:t xml:space="preserve">Il percorso rafforza la gestione organizzativa della sicurezza attraverso la corretta attribuzione delle responsabilità, il coordinamento con imprese e lavoratori esterni e la pianificazione delle emergenze. </w:t>
            </w:r>
            <w:r>
              <w:rPr>
                <w:sz w:val="15"/>
              </w:rPr>
              <w:t>Non sostituisce la formazione obbligatoria prevista dalla normativa.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68707964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3DEDE40B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5D5F02DF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73EE2455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proofErr w:type="gramStart"/>
            <w:r w:rsidRPr="000D087D">
              <w:rPr>
                <w:color w:val="25897B"/>
                <w:sz w:val="18"/>
                <w:lang w:val="it-IT"/>
              </w:rPr>
              <w:t xml:space="preserve">☐  </w:t>
            </w:r>
            <w:r w:rsidRPr="000D087D">
              <w:rPr>
                <w:b/>
                <w:sz w:val="16"/>
                <w:lang w:val="it-IT"/>
              </w:rPr>
              <w:t>Dalla</w:t>
            </w:r>
            <w:proofErr w:type="gramEnd"/>
            <w:r w:rsidRPr="000D087D">
              <w:rPr>
                <w:b/>
                <w:sz w:val="16"/>
                <w:lang w:val="it-IT"/>
              </w:rPr>
              <w:t xml:space="preserve"> valutazione dei rischi alle priorità di prevenzione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11F4CEC3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corso approfondisce metodi e criteri per individuare i pericoli, valutare i rischi presenti negli ambienti di lavoro e definire le priorità di prevenzione. L’analisi viene collegata alla scelta delle misure tecniche, organizzative e procedurali più adeguate.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77ACC84F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3A8D64C1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2245ACB7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20FE1F26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proofErr w:type="gramStart"/>
            <w:r w:rsidRPr="000D087D">
              <w:rPr>
                <w:color w:val="25897B"/>
                <w:sz w:val="18"/>
                <w:lang w:val="it-IT"/>
              </w:rPr>
              <w:t xml:space="preserve">☐  </w:t>
            </w:r>
            <w:r w:rsidRPr="000D087D">
              <w:rPr>
                <w:b/>
                <w:sz w:val="16"/>
                <w:lang w:val="it-IT"/>
              </w:rPr>
              <w:t>I</w:t>
            </w:r>
            <w:proofErr w:type="gramEnd"/>
            <w:r w:rsidRPr="000D087D">
              <w:rPr>
                <w:b/>
                <w:sz w:val="16"/>
                <w:lang w:val="it-IT"/>
              </w:rPr>
              <w:t xml:space="preserve"> bisogni delle persone al centro del welfare aziendale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FFDAB21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percorso presenta modalità e strumenti per raccogliere bisogni, aspettative e valutazioni dei lavoratori. L’analisi permette di verificare l’adeguatezza delle misure disponibili e di individuare le priorità sulle quali costruire o aggiornare il sistema di welfare.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519ADEEA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20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3D668D40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19607607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65FFA180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proofErr w:type="gramStart"/>
            <w:r w:rsidRPr="000D087D">
              <w:rPr>
                <w:color w:val="25897B"/>
                <w:sz w:val="18"/>
                <w:lang w:val="it-IT"/>
              </w:rPr>
              <w:t xml:space="preserve">☐  </w:t>
            </w:r>
            <w:r w:rsidRPr="000D087D">
              <w:rPr>
                <w:b/>
                <w:sz w:val="16"/>
                <w:lang w:val="it-IT"/>
              </w:rPr>
              <w:t>Progettare</w:t>
            </w:r>
            <w:proofErr w:type="gramEnd"/>
            <w:r w:rsidRPr="000D087D">
              <w:rPr>
                <w:b/>
                <w:sz w:val="16"/>
                <w:lang w:val="it-IT"/>
              </w:rPr>
              <w:t xml:space="preserve"> un piano di welfare tra misure, obiettivi e sostenibilità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1AE38E1C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corso guida alla definizione di un piano coerente con i bisogni rilevati e con gli obiettivi aziendali. Vengono affrontate la scelta delle misure, le condizioni di accesso, la sostenibilità economica e le modalità operative necessarie alla sua implementazione.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26CF7D26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100DE65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1099259D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249C99E7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proofErr w:type="gramStart"/>
            <w:r w:rsidRPr="000D087D">
              <w:rPr>
                <w:color w:val="25897B"/>
                <w:sz w:val="18"/>
                <w:lang w:val="it-IT"/>
              </w:rPr>
              <w:t xml:space="preserve">☐  </w:t>
            </w:r>
            <w:r w:rsidRPr="000D087D">
              <w:rPr>
                <w:b/>
                <w:sz w:val="16"/>
                <w:lang w:val="it-IT"/>
              </w:rPr>
              <w:t>Far</w:t>
            </w:r>
            <w:proofErr w:type="gramEnd"/>
            <w:r w:rsidRPr="000D087D">
              <w:rPr>
                <w:b/>
                <w:sz w:val="16"/>
                <w:lang w:val="it-IT"/>
              </w:rPr>
              <w:t xml:space="preserve"> conoscere il welfare per accrescerne partecipazione e valore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26C8EA1B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corso sviluppa competenze per progettare e organizzare campagne di comunicazione e sensibilizzazione dedicate alle misure di welfare aziendale. Attraverso esercitazioni e casi, i partecipanti imparano a individuare i target, definire messaggi e contenuti, selezionare i canali più efficaci e programmare iniziative capaci di aumentare conoscenza, partecipazione e utilizzo delle opportunità disponibili. Al termine, saranno in grado di strutturare una campagna interna coerente con le caratteristiche dei destinatari e con gli obiettivi del piano di welfare.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4C9CBF7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20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CA27CC3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5B8BE553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5E44AEE2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proofErr w:type="gramStart"/>
            <w:r w:rsidRPr="000D087D">
              <w:rPr>
                <w:color w:val="25897B"/>
                <w:sz w:val="18"/>
                <w:lang w:val="it-IT"/>
              </w:rPr>
              <w:lastRenderedPageBreak/>
              <w:t xml:space="preserve">☐  </w:t>
            </w:r>
            <w:r w:rsidRPr="000D087D">
              <w:rPr>
                <w:b/>
                <w:sz w:val="16"/>
                <w:lang w:val="it-IT"/>
              </w:rPr>
              <w:t>Welfare</w:t>
            </w:r>
            <w:proofErr w:type="gramEnd"/>
            <w:r w:rsidRPr="000D087D">
              <w:rPr>
                <w:b/>
                <w:sz w:val="16"/>
                <w:lang w:val="it-IT"/>
              </w:rPr>
              <w:t xml:space="preserve"> in evoluzione: benchmark, impatto e soluzioni innovative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BF5EC72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corso sviluppa la capacità di confrontare il sistema di welfare aziendale con esperienze e pratiche adottate da organizzazioni comparabili, individuando differenze, punti di forza e opportunità di evoluzione. Attraverso attività di benchmarking e analisi di casi, i partecipanti imparano a definire criteri e indicatori di confronto, leggere le best practice e valutarne la trasferibilità al proprio contesto. Al termine, saranno in grado di formulare proposte di miglioramento coerenti con bisogni, risorse e strategia aziendale.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747C8ACE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68E60648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</w:tbl>
    <w:p w14:paraId="20E993F2" w14:textId="77777777" w:rsidR="00C83F1E" w:rsidRDefault="00C83F1E">
      <w:pPr>
        <w:spacing w:after="6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534"/>
      </w:tblGrid>
      <w:tr w:rsidR="00C83F1E" w14:paraId="380D61E5" w14:textId="77777777">
        <w:trPr>
          <w:jc w:val="center"/>
        </w:trPr>
        <w:tc>
          <w:tcPr>
            <w:tcW w:w="15534" w:type="dxa"/>
            <w:shd w:val="clear" w:color="auto" w:fill="006D62"/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3BDD68E1" w14:textId="72ECA509" w:rsidR="00C83F1E" w:rsidRDefault="004C510D">
            <w:proofErr w:type="spellStart"/>
            <w:r>
              <w:rPr>
                <w:b/>
                <w:color w:val="FFFFFF"/>
                <w:sz w:val="27"/>
              </w:rPr>
              <w:t>Amministrazione</w:t>
            </w:r>
            <w:proofErr w:type="spellEnd"/>
            <w:r>
              <w:rPr>
                <w:b/>
                <w:color w:val="FFFFFF"/>
                <w:sz w:val="27"/>
              </w:rPr>
              <w:t xml:space="preserve">, </w:t>
            </w:r>
            <w:proofErr w:type="spellStart"/>
            <w:r>
              <w:rPr>
                <w:b/>
                <w:color w:val="FFFFFF"/>
                <w:sz w:val="27"/>
              </w:rPr>
              <w:t>finanza</w:t>
            </w:r>
            <w:proofErr w:type="spellEnd"/>
            <w:r>
              <w:rPr>
                <w:b/>
                <w:color w:val="FFFFFF"/>
                <w:sz w:val="27"/>
              </w:rPr>
              <w:t xml:space="preserve"> e </w:t>
            </w:r>
            <w:proofErr w:type="spellStart"/>
            <w:r>
              <w:rPr>
                <w:b/>
                <w:color w:val="FFFFFF"/>
                <w:sz w:val="27"/>
              </w:rPr>
              <w:t>controllo</w:t>
            </w:r>
            <w:proofErr w:type="spellEnd"/>
            <w:r>
              <w:rPr>
                <w:color w:val="D8ECE8"/>
                <w:sz w:val="17"/>
              </w:rPr>
              <w:t xml:space="preserve">   </w:t>
            </w:r>
          </w:p>
        </w:tc>
      </w:tr>
    </w:tbl>
    <w:p w14:paraId="74716614" w14:textId="77777777" w:rsidR="00C83F1E" w:rsidRDefault="00C83F1E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85"/>
        <w:gridCol w:w="8900"/>
        <w:gridCol w:w="963"/>
        <w:gridCol w:w="1785"/>
      </w:tblGrid>
      <w:tr w:rsidR="00C83F1E" w14:paraId="55CC58EB" w14:textId="77777777">
        <w:trPr>
          <w:tblHeader/>
          <w:jc w:val="center"/>
        </w:trPr>
        <w:tc>
          <w:tcPr>
            <w:tcW w:w="3685" w:type="dxa"/>
            <w:shd w:val="clear" w:color="auto" w:fill="006D62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3D660FF1" w14:textId="77777777" w:rsidR="00C83F1E" w:rsidRDefault="004C510D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Titolo del corso</w:t>
            </w:r>
          </w:p>
        </w:tc>
        <w:tc>
          <w:tcPr>
            <w:tcW w:w="8900" w:type="dxa"/>
            <w:shd w:val="clear" w:color="auto" w:fill="006D62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0F7E6200" w14:textId="77777777" w:rsidR="00C83F1E" w:rsidRDefault="004C510D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Descrizione</w:t>
            </w:r>
          </w:p>
        </w:tc>
        <w:tc>
          <w:tcPr>
            <w:tcW w:w="963" w:type="dxa"/>
            <w:shd w:val="clear" w:color="auto" w:fill="006D62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7E825E7B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Ore</w:t>
            </w:r>
          </w:p>
        </w:tc>
        <w:tc>
          <w:tcPr>
            <w:tcW w:w="1785" w:type="dxa"/>
            <w:shd w:val="clear" w:color="auto" w:fill="006D62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6A6F95A2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N. partecipanti</w:t>
            </w:r>
          </w:p>
        </w:tc>
      </w:tr>
      <w:tr w:rsidR="00C83F1E" w14:paraId="0ED5D25D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1B7C0CE2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proofErr w:type="gramStart"/>
            <w:r w:rsidRPr="000D087D">
              <w:rPr>
                <w:color w:val="25897B"/>
                <w:sz w:val="18"/>
                <w:lang w:val="it-IT"/>
              </w:rPr>
              <w:t xml:space="preserve">☐  </w:t>
            </w:r>
            <w:r w:rsidRPr="000D087D">
              <w:rPr>
                <w:b/>
                <w:sz w:val="16"/>
                <w:lang w:val="it-IT"/>
              </w:rPr>
              <w:t>Pianificare</w:t>
            </w:r>
            <w:proofErr w:type="gramEnd"/>
            <w:r w:rsidRPr="000D087D">
              <w:rPr>
                <w:b/>
                <w:sz w:val="16"/>
                <w:lang w:val="it-IT"/>
              </w:rPr>
              <w:t xml:space="preserve"> risorse finanziarie e investimenti per sostenere lo sviluppo aziendale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10707F5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Definizione dei fabbisogni finanziari e valutazione delle scelte di impiego delle risorse e degli investimenti in coerenza con gli obiettivi aziendali.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5C8EAEB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7E8F398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50D1693A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3BF40093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proofErr w:type="gramStart"/>
            <w:r w:rsidRPr="000D087D">
              <w:rPr>
                <w:color w:val="25897B"/>
                <w:sz w:val="18"/>
                <w:lang w:val="it-IT"/>
              </w:rPr>
              <w:t xml:space="preserve">☐  </w:t>
            </w:r>
            <w:r w:rsidRPr="000D087D">
              <w:rPr>
                <w:b/>
                <w:sz w:val="16"/>
                <w:lang w:val="it-IT"/>
              </w:rPr>
              <w:t>Governare</w:t>
            </w:r>
            <w:proofErr w:type="gramEnd"/>
            <w:r w:rsidRPr="000D087D">
              <w:rPr>
                <w:b/>
                <w:sz w:val="16"/>
                <w:lang w:val="it-IT"/>
              </w:rPr>
              <w:t xml:space="preserve"> il budget tra obiettivi, scostamenti e azioni correttive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1AC6DBAE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Costruzione del budget, confronto tra risultati attesi ed effettivi e individuazione degli interventi correttivi.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59E66AD1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32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779CAE23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0C2BD888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CBEC14C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proofErr w:type="gramStart"/>
            <w:r w:rsidRPr="000D087D">
              <w:rPr>
                <w:color w:val="25897B"/>
                <w:sz w:val="18"/>
                <w:lang w:val="it-IT"/>
              </w:rPr>
              <w:t xml:space="preserve">☐  </w:t>
            </w:r>
            <w:r w:rsidRPr="000D087D">
              <w:rPr>
                <w:b/>
                <w:sz w:val="16"/>
                <w:lang w:val="it-IT"/>
              </w:rPr>
              <w:t>Fiscalità</w:t>
            </w:r>
            <w:proofErr w:type="gramEnd"/>
            <w:r w:rsidRPr="000D087D">
              <w:rPr>
                <w:b/>
                <w:sz w:val="16"/>
                <w:lang w:val="it-IT"/>
              </w:rPr>
              <w:t xml:space="preserve"> d’impresa: presidio degli adempimenti e valutazione del carico tributario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D0A3151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Organizzazione delle scadenze fiscali, verifica dei dati e monitoraggio del carico tributario.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5B12A673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20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75886231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0444970F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91E8E16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proofErr w:type="gramStart"/>
            <w:r w:rsidRPr="000D087D">
              <w:rPr>
                <w:color w:val="25897B"/>
                <w:sz w:val="18"/>
                <w:lang w:val="it-IT"/>
              </w:rPr>
              <w:t xml:space="preserve">☐  </w:t>
            </w:r>
            <w:r w:rsidRPr="000D087D">
              <w:rPr>
                <w:b/>
                <w:sz w:val="16"/>
                <w:lang w:val="it-IT"/>
              </w:rPr>
              <w:t>Coordinare</w:t>
            </w:r>
            <w:proofErr w:type="gramEnd"/>
            <w:r w:rsidRPr="000D087D">
              <w:rPr>
                <w:b/>
                <w:sz w:val="16"/>
                <w:lang w:val="it-IT"/>
              </w:rPr>
              <w:t xml:space="preserve"> i processi amministrativi e contabili nella gestione del bilancio d’esercizio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743D89B4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Programmazione e coordinamento delle procedure amministrativo-contabili, delle responsabilità e delle scadenze connesse alla gestione del bilancio d’esercizio.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77D8A291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20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CE18F55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501D19B2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5663D27F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proofErr w:type="gramStart"/>
            <w:r w:rsidRPr="000D087D">
              <w:rPr>
                <w:color w:val="25897B"/>
                <w:sz w:val="18"/>
                <w:lang w:val="it-IT"/>
              </w:rPr>
              <w:t xml:space="preserve">☐  </w:t>
            </w:r>
            <w:r w:rsidRPr="000D087D">
              <w:rPr>
                <w:b/>
                <w:sz w:val="16"/>
                <w:lang w:val="it-IT"/>
              </w:rPr>
              <w:t>Le</w:t>
            </w:r>
            <w:proofErr w:type="gramEnd"/>
            <w:r w:rsidRPr="000D087D">
              <w:rPr>
                <w:b/>
                <w:sz w:val="16"/>
                <w:lang w:val="it-IT"/>
              </w:rPr>
              <w:t xml:space="preserve"> leve della redditività aziendale: costi, margini e risultati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E8F26E1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Analisi della redditività di prodotti, servizi, clienti e commesse attraverso costi e margini.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64D37049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1E87859A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3A6D5266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76F96B6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proofErr w:type="gramStart"/>
            <w:r w:rsidRPr="000D087D">
              <w:rPr>
                <w:color w:val="25897B"/>
                <w:sz w:val="18"/>
                <w:lang w:val="it-IT"/>
              </w:rPr>
              <w:t xml:space="preserve">☐  </w:t>
            </w:r>
            <w:r w:rsidRPr="000D087D">
              <w:rPr>
                <w:b/>
                <w:sz w:val="16"/>
                <w:lang w:val="it-IT"/>
              </w:rPr>
              <w:t>Indicatori</w:t>
            </w:r>
            <w:proofErr w:type="gramEnd"/>
            <w:r w:rsidRPr="000D087D">
              <w:rPr>
                <w:b/>
                <w:sz w:val="16"/>
                <w:lang w:val="it-IT"/>
              </w:rPr>
              <w:t xml:space="preserve"> e report gestionali per misurare le performance aziendali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5EF57DCF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Raccolta e verifica dei dati, costruzione degli indicatori e predisposizione di report per il controllo dei risultati.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AE86929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11170025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2ED98FF9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18C7455B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proofErr w:type="gramStart"/>
            <w:r w:rsidRPr="000D087D">
              <w:rPr>
                <w:color w:val="25897B"/>
                <w:sz w:val="18"/>
                <w:lang w:val="it-IT"/>
              </w:rPr>
              <w:t xml:space="preserve">☐  </w:t>
            </w:r>
            <w:r w:rsidRPr="000D087D">
              <w:rPr>
                <w:b/>
                <w:sz w:val="16"/>
                <w:lang w:val="it-IT"/>
              </w:rPr>
              <w:t>Audit</w:t>
            </w:r>
            <w:proofErr w:type="gramEnd"/>
            <w:r w:rsidRPr="000D087D">
              <w:rPr>
                <w:b/>
                <w:sz w:val="16"/>
                <w:lang w:val="it-IT"/>
              </w:rPr>
              <w:t xml:space="preserve"> amministrativo-contabile per rendere affidabili processi e dati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2FBC7BB1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corso sviluppa la capacità di eseguire verifiche di audit amministrativo-contabile sui processi, sulle procedure e sulle registrazioni aziendali, attraverso casi ed esercitazioni.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6CE201A6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35664108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73248643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20175F44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proofErr w:type="gramStart"/>
            <w:r w:rsidRPr="000D087D">
              <w:rPr>
                <w:color w:val="25897B"/>
                <w:sz w:val="18"/>
                <w:lang w:val="it-IT"/>
              </w:rPr>
              <w:t xml:space="preserve">☐  </w:t>
            </w:r>
            <w:r w:rsidRPr="000D087D">
              <w:rPr>
                <w:b/>
                <w:sz w:val="16"/>
                <w:lang w:val="it-IT"/>
              </w:rPr>
              <w:t>Strumenti</w:t>
            </w:r>
            <w:proofErr w:type="gramEnd"/>
            <w:r w:rsidRPr="000D087D">
              <w:rPr>
                <w:b/>
                <w:sz w:val="16"/>
                <w:lang w:val="it-IT"/>
              </w:rPr>
              <w:t xml:space="preserve"> informatici per organizzare attività e flussi amministrativi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3BAE8154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corso sviluppa la capacità di utilizzare in modo integrato ERP, software contabili e sistemi di gestione documentale nella pianificazione delle attività amministrative e contabili. Attraverso esercitazioni applicative, i partecipanti imparano a mappare attività, responsabilità, scadenze e flussi informativi, organizzare anagrafiche e codifiche e configurare l'architettura logica del sistema contabile. Al termine, saranno in grado di rendere più efficienti, coordinati e tracciabili i processi amministrativi attraverso l'impiego consapevole degli strumenti digitali.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30A45440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2B40E1D6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456BBFCC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5B3FA908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proofErr w:type="gramStart"/>
            <w:r w:rsidRPr="000D087D">
              <w:rPr>
                <w:color w:val="25897B"/>
                <w:sz w:val="18"/>
                <w:lang w:val="it-IT"/>
              </w:rPr>
              <w:t xml:space="preserve">☐  </w:t>
            </w:r>
            <w:r w:rsidRPr="000D087D">
              <w:rPr>
                <w:b/>
                <w:sz w:val="16"/>
                <w:lang w:val="it-IT"/>
              </w:rPr>
              <w:t>Redigere</w:t>
            </w:r>
            <w:proofErr w:type="gramEnd"/>
            <w:r w:rsidRPr="000D087D">
              <w:rPr>
                <w:b/>
                <w:sz w:val="16"/>
                <w:lang w:val="it-IT"/>
              </w:rPr>
              <w:t xml:space="preserve"> e stipulare contratti nel rispetto delle procedure aziendali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344478F0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corso sviluppa le competenze necessarie per predisporre, verificare e gestire i contratti aziendali fino alla stipula. Attraverso casi ed esercitazioni, i partecipanti imparano a individuare gli elementi essenziali del contratto, formulare clausole coerenti con gli accordi raggiunti, controllare la regolarità formale e documentale e presidiare le procedure interne di approvazione e sottoscrizione.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1E071A5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5A749457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</w:tbl>
    <w:p w14:paraId="51A9C80E" w14:textId="77777777" w:rsidR="00C83F1E" w:rsidRDefault="00C83F1E">
      <w:pPr>
        <w:spacing w:after="6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534"/>
      </w:tblGrid>
      <w:tr w:rsidR="00C83F1E" w:rsidRPr="001C655D" w14:paraId="56F062BA" w14:textId="77777777">
        <w:trPr>
          <w:jc w:val="center"/>
        </w:trPr>
        <w:tc>
          <w:tcPr>
            <w:tcW w:w="15534" w:type="dxa"/>
            <w:shd w:val="clear" w:color="auto" w:fill="006D62"/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796C9DD8" w14:textId="13A66E92" w:rsidR="00C83F1E" w:rsidRPr="000D087D" w:rsidRDefault="004C510D">
            <w:pPr>
              <w:rPr>
                <w:lang w:val="it-IT"/>
              </w:rPr>
            </w:pPr>
            <w:r w:rsidRPr="000D087D">
              <w:rPr>
                <w:b/>
                <w:color w:val="FFFFFF"/>
                <w:sz w:val="27"/>
                <w:lang w:val="it-IT"/>
              </w:rPr>
              <w:lastRenderedPageBreak/>
              <w:t>Marketing, vendite, comunicazione e statistica</w:t>
            </w:r>
            <w:r w:rsidRPr="000D087D">
              <w:rPr>
                <w:color w:val="D8ECE8"/>
                <w:sz w:val="17"/>
                <w:lang w:val="it-IT"/>
              </w:rPr>
              <w:t xml:space="preserve">   </w:t>
            </w:r>
          </w:p>
        </w:tc>
      </w:tr>
    </w:tbl>
    <w:p w14:paraId="5F084BC4" w14:textId="77777777" w:rsidR="00C83F1E" w:rsidRPr="000D087D" w:rsidRDefault="00C83F1E">
      <w:pPr>
        <w:spacing w:after="20"/>
        <w:rPr>
          <w:lang w:val="it-IT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85"/>
        <w:gridCol w:w="8900"/>
        <w:gridCol w:w="963"/>
        <w:gridCol w:w="1785"/>
      </w:tblGrid>
      <w:tr w:rsidR="00C83F1E" w14:paraId="76F7607E" w14:textId="77777777">
        <w:trPr>
          <w:tblHeader/>
          <w:jc w:val="center"/>
        </w:trPr>
        <w:tc>
          <w:tcPr>
            <w:tcW w:w="3685" w:type="dxa"/>
            <w:shd w:val="clear" w:color="auto" w:fill="006D62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5C4F8202" w14:textId="77777777" w:rsidR="00C83F1E" w:rsidRDefault="004C510D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Titolo del corso</w:t>
            </w:r>
          </w:p>
        </w:tc>
        <w:tc>
          <w:tcPr>
            <w:tcW w:w="8900" w:type="dxa"/>
            <w:shd w:val="clear" w:color="auto" w:fill="006D62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713B5E77" w14:textId="77777777" w:rsidR="00C83F1E" w:rsidRDefault="004C510D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Descrizione</w:t>
            </w:r>
          </w:p>
        </w:tc>
        <w:tc>
          <w:tcPr>
            <w:tcW w:w="963" w:type="dxa"/>
            <w:shd w:val="clear" w:color="auto" w:fill="006D62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0DA3EFF9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Ore</w:t>
            </w:r>
          </w:p>
        </w:tc>
        <w:tc>
          <w:tcPr>
            <w:tcW w:w="1785" w:type="dxa"/>
            <w:shd w:val="clear" w:color="auto" w:fill="006D62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6539D6EE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N. partecipanti</w:t>
            </w:r>
          </w:p>
        </w:tc>
      </w:tr>
      <w:tr w:rsidR="00C83F1E" w14:paraId="2E9285CA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B3DC188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proofErr w:type="gramStart"/>
            <w:r w:rsidRPr="000D087D">
              <w:rPr>
                <w:color w:val="25897B"/>
                <w:sz w:val="18"/>
                <w:lang w:val="it-IT"/>
              </w:rPr>
              <w:t xml:space="preserve">☐  </w:t>
            </w:r>
            <w:r w:rsidRPr="000D087D">
              <w:rPr>
                <w:b/>
                <w:sz w:val="16"/>
                <w:lang w:val="it-IT"/>
              </w:rPr>
              <w:t>Scelte</w:t>
            </w:r>
            <w:proofErr w:type="gramEnd"/>
            <w:r w:rsidRPr="000D087D">
              <w:rPr>
                <w:b/>
                <w:sz w:val="16"/>
                <w:lang w:val="it-IT"/>
              </w:rPr>
              <w:t xml:space="preserve"> di posizionamento per competere nei mercati in evoluzione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5B362657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corso approfondisce l’analisi del contesto competitivo, la segmentazione dei mercati e la definizione del posizionamento di prodotti e servizi. Le evidenze raccolte vengono tradotte in priorità strategiche coerenti con gli obiettivi aziendali.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769D0B1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177DE28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12E696B2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6236761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proofErr w:type="gramStart"/>
            <w:r w:rsidRPr="000D087D">
              <w:rPr>
                <w:color w:val="25897B"/>
                <w:sz w:val="18"/>
                <w:lang w:val="it-IT"/>
              </w:rPr>
              <w:t xml:space="preserve">☐  </w:t>
            </w:r>
            <w:r w:rsidRPr="000D087D">
              <w:rPr>
                <w:b/>
                <w:sz w:val="16"/>
                <w:lang w:val="it-IT"/>
              </w:rPr>
              <w:t>Il</w:t>
            </w:r>
            <w:proofErr w:type="gramEnd"/>
            <w:r w:rsidRPr="000D087D">
              <w:rPr>
                <w:b/>
                <w:sz w:val="16"/>
                <w:lang w:val="it-IT"/>
              </w:rPr>
              <w:t xml:space="preserve"> marketing mix nella costruzione dell’offerta al mercato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5741DBA3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percorso collega le scelte su prodotto, prezzo, distribuzione e promozione alla costruzione di un’offerta riconoscibile e coerente. Particolare attenzione è dedicata all’integrazione delle leve operative e alla loro verifica rispetto ai risultati attesi.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1493EF88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A58FCCA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05AC3C68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13DF667E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proofErr w:type="gramStart"/>
            <w:r w:rsidRPr="000D087D">
              <w:rPr>
                <w:color w:val="25897B"/>
                <w:sz w:val="18"/>
                <w:lang w:val="it-IT"/>
              </w:rPr>
              <w:t xml:space="preserve">☐  </w:t>
            </w:r>
            <w:r w:rsidRPr="000D087D">
              <w:rPr>
                <w:b/>
                <w:sz w:val="16"/>
                <w:lang w:val="it-IT"/>
              </w:rPr>
              <w:t>Dati</w:t>
            </w:r>
            <w:proofErr w:type="gramEnd"/>
            <w:r w:rsidRPr="000D087D">
              <w:rPr>
                <w:b/>
                <w:sz w:val="16"/>
                <w:lang w:val="it-IT"/>
              </w:rPr>
              <w:t xml:space="preserve"> e statistiche per orientare le decisioni di marketing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7C6BBB26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percorso sviluppa tecniche per organizzare, elaborare e interpretare dati commerciali e di marketing. Indicatori, rappresentazioni e sintesi statistiche supportano la lettura dei fenomeni e la definizione di decisioni fondate su evidenze.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BF796AB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745BED51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57918956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3B961E8C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proofErr w:type="gramStart"/>
            <w:r w:rsidRPr="000D087D">
              <w:rPr>
                <w:color w:val="25897B"/>
                <w:sz w:val="18"/>
                <w:lang w:val="it-IT"/>
              </w:rPr>
              <w:t xml:space="preserve">☐  </w:t>
            </w:r>
            <w:r w:rsidRPr="000D087D">
              <w:rPr>
                <w:b/>
                <w:sz w:val="16"/>
                <w:lang w:val="it-IT"/>
              </w:rPr>
              <w:t>Software</w:t>
            </w:r>
            <w:proofErr w:type="gramEnd"/>
            <w:r w:rsidRPr="000D087D">
              <w:rPr>
                <w:b/>
                <w:sz w:val="16"/>
                <w:lang w:val="it-IT"/>
              </w:rPr>
              <w:t xml:space="preserve"> gestionali per la gestione, l’elaborazione e la tracciabilità dei dati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91EC69E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corso sviluppa competenze operative nell'utilizzo di software gestionali e strumenti digitali per raccogliere, organizzare, elaborare e rendere tracciabili i dati utilizzati nelle attività commerciali e di marketing. Attraverso esercitazioni applicative, i partecipanti imparano a strutturare archivi, importare e controllare dati, utilizzare funzioni di analisi e produrre estrazioni e report.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7CB64222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20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77140F07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5573C839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54E8395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proofErr w:type="gramStart"/>
            <w:r w:rsidRPr="000D087D">
              <w:rPr>
                <w:color w:val="25897B"/>
                <w:sz w:val="18"/>
                <w:lang w:val="it-IT"/>
              </w:rPr>
              <w:t xml:space="preserve">☐  </w:t>
            </w:r>
            <w:r w:rsidRPr="000D087D">
              <w:rPr>
                <w:b/>
                <w:sz w:val="16"/>
                <w:lang w:val="it-IT"/>
              </w:rPr>
              <w:t>Strategia</w:t>
            </w:r>
            <w:proofErr w:type="gramEnd"/>
            <w:r w:rsidRPr="000D087D">
              <w:rPr>
                <w:b/>
                <w:sz w:val="16"/>
                <w:lang w:val="it-IT"/>
              </w:rPr>
              <w:t xml:space="preserve"> commerciale: obiettivi, canali e risultati di vendita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301AAEB7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corso guida alla definizione della strategia commerciale attraverso obiettivi, segmenti, copertura territoriale e integrazione tra canali diretti e online. Il piano di vendita viene collegato a responsabilità, risorse, indicatori e risultati attesi.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AAD762E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32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3B9B7211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03834A71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55D50893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proofErr w:type="gramStart"/>
            <w:r w:rsidRPr="000D087D">
              <w:rPr>
                <w:color w:val="25897B"/>
                <w:sz w:val="18"/>
                <w:lang w:val="it-IT"/>
              </w:rPr>
              <w:t xml:space="preserve">☐  </w:t>
            </w:r>
            <w:r w:rsidRPr="000D087D">
              <w:rPr>
                <w:b/>
                <w:sz w:val="16"/>
                <w:lang w:val="it-IT"/>
              </w:rPr>
              <w:t>CRM</w:t>
            </w:r>
            <w:proofErr w:type="gramEnd"/>
            <w:r w:rsidRPr="000D087D">
              <w:rPr>
                <w:b/>
                <w:sz w:val="16"/>
                <w:lang w:val="it-IT"/>
              </w:rPr>
              <w:t xml:space="preserve"> e strumenti digitali per coordinare la rete vendita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68B6CF62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Utilizzo di CRM, sistemi di gestione delle attività commerciali, dashboard e strumenti di intelligenza artificiale per assegnare clienti e opportunità, supportare le trattative, monitorare le prestazioni e condividere informazioni nella rete vendita.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83ED697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2DBB3F97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491B3FD7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5ECB8892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proofErr w:type="gramStart"/>
            <w:r w:rsidRPr="000D087D">
              <w:rPr>
                <w:color w:val="25897B"/>
                <w:sz w:val="18"/>
                <w:lang w:val="it-IT"/>
              </w:rPr>
              <w:t xml:space="preserve">☐  </w:t>
            </w:r>
            <w:r w:rsidRPr="000D087D">
              <w:rPr>
                <w:b/>
                <w:sz w:val="16"/>
                <w:lang w:val="it-IT"/>
              </w:rPr>
              <w:t>Lo</w:t>
            </w:r>
            <w:proofErr w:type="gramEnd"/>
            <w:r w:rsidRPr="000D087D">
              <w:rPr>
                <w:b/>
                <w:sz w:val="16"/>
                <w:lang w:val="it-IT"/>
              </w:rPr>
              <w:t xml:space="preserve"> sviluppo delle vendite online tra dati, clienti e performance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14339BB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percorso affronta lo sviluppo e il monitoraggio dei canali di vendita online attraverso dati di traffico, comportamento dei clienti e indicatori di conversione. Le analisi consentono di individuare criticità e azioni utili a migliorare l’esperienza e le performance commerciali.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B0A9BF7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710E352F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0B392BA3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356CE702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proofErr w:type="gramStart"/>
            <w:r w:rsidRPr="000D087D">
              <w:rPr>
                <w:color w:val="25897B"/>
                <w:sz w:val="18"/>
                <w:lang w:val="it-IT"/>
              </w:rPr>
              <w:t xml:space="preserve">☐  </w:t>
            </w:r>
            <w:r w:rsidRPr="000D087D">
              <w:rPr>
                <w:b/>
                <w:sz w:val="16"/>
                <w:lang w:val="it-IT"/>
              </w:rPr>
              <w:t>Misurare</w:t>
            </w:r>
            <w:proofErr w:type="gramEnd"/>
            <w:r w:rsidRPr="000D087D">
              <w:rPr>
                <w:b/>
                <w:sz w:val="16"/>
                <w:lang w:val="it-IT"/>
              </w:rPr>
              <w:t xml:space="preserve"> la qualità del customer care e migliorare la relazione con il cliente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2DE711A4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corso approfondisce indicatori, feedback e strumenti di controllo per valutare tempestività, efficacia e qualità del servizio al cliente. I risultati vengono utilizzati per definire azioni correttive e rafforzare continuità e valore della relazione.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149C9939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56AECE9C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05F50E6B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2B4BD473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proofErr w:type="gramStart"/>
            <w:r w:rsidRPr="000D087D">
              <w:rPr>
                <w:color w:val="25897B"/>
                <w:sz w:val="18"/>
                <w:lang w:val="it-IT"/>
              </w:rPr>
              <w:t xml:space="preserve">☐  </w:t>
            </w:r>
            <w:r w:rsidRPr="000D087D">
              <w:rPr>
                <w:b/>
                <w:sz w:val="16"/>
                <w:lang w:val="it-IT"/>
              </w:rPr>
              <w:t>Identità</w:t>
            </w:r>
            <w:proofErr w:type="gramEnd"/>
            <w:r w:rsidRPr="000D087D">
              <w:rPr>
                <w:b/>
                <w:sz w:val="16"/>
                <w:lang w:val="it-IT"/>
              </w:rPr>
              <w:t>, messaggi e canali nella comunicazione d’impresa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1721F727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percorso sviluppa la progettazione strategica della comunicazione partendo da identità, pubblici e obiettivi aziendali. Messaggi e canali vengono coordinati per assicurare riconoscibilità, coerenza e continuità alla presenza dell’impresa.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D134F90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38E00A39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031B45CB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2536CCF4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proofErr w:type="gramStart"/>
            <w:r w:rsidRPr="000D087D">
              <w:rPr>
                <w:color w:val="25897B"/>
                <w:sz w:val="18"/>
                <w:lang w:val="it-IT"/>
              </w:rPr>
              <w:t xml:space="preserve">☐  </w:t>
            </w:r>
            <w:r w:rsidRPr="000D087D">
              <w:rPr>
                <w:b/>
                <w:sz w:val="16"/>
                <w:lang w:val="it-IT"/>
              </w:rPr>
              <w:t>Attuare</w:t>
            </w:r>
            <w:proofErr w:type="gramEnd"/>
            <w:r w:rsidRPr="000D087D">
              <w:rPr>
                <w:b/>
                <w:sz w:val="16"/>
                <w:lang w:val="it-IT"/>
              </w:rPr>
              <w:t xml:space="preserve"> il piano di comunicazione tra attività, risorse e budget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2617B51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Traduzione delle scelte strategiche in un piano operativo, con definizione delle attività, assegnazione delle risorse, gestione del budget e coordinamento dei canali di comunicazione.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30C4A1A0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27950BE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662E7527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8513C23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proofErr w:type="gramStart"/>
            <w:r w:rsidRPr="000D087D">
              <w:rPr>
                <w:color w:val="25897B"/>
                <w:sz w:val="18"/>
                <w:lang w:val="it-IT"/>
              </w:rPr>
              <w:t xml:space="preserve">☐  </w:t>
            </w:r>
            <w:r w:rsidRPr="000D087D">
              <w:rPr>
                <w:b/>
                <w:sz w:val="16"/>
                <w:lang w:val="it-IT"/>
              </w:rPr>
              <w:t>Dall'idea</w:t>
            </w:r>
            <w:proofErr w:type="gramEnd"/>
            <w:r w:rsidRPr="000D087D">
              <w:rPr>
                <w:b/>
                <w:sz w:val="16"/>
                <w:lang w:val="it-IT"/>
              </w:rPr>
              <w:t xml:space="preserve"> alla campagna per costruire progetti pubblicitari efficaci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6F7CEED0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percorso sviluppa la costruzione di un progetto pubblicitario a partire dal brief, dal target e dal messaggio centrale. L’idea creativa viene tradotta in formati e soluzioni coerenti con i canali scelti e con l’identità aziendale.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26E28D89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20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5C5C90DE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10FF4D67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1F515793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proofErr w:type="gramStart"/>
            <w:r w:rsidRPr="000D087D">
              <w:rPr>
                <w:color w:val="25897B"/>
                <w:sz w:val="18"/>
                <w:lang w:val="it-IT"/>
              </w:rPr>
              <w:t xml:space="preserve">☐  </w:t>
            </w:r>
            <w:r w:rsidRPr="000D087D">
              <w:rPr>
                <w:b/>
                <w:sz w:val="16"/>
                <w:lang w:val="it-IT"/>
              </w:rPr>
              <w:t>Copywriting</w:t>
            </w:r>
            <w:proofErr w:type="gramEnd"/>
            <w:r w:rsidRPr="000D087D">
              <w:rPr>
                <w:b/>
                <w:sz w:val="16"/>
                <w:lang w:val="it-IT"/>
              </w:rPr>
              <w:t xml:space="preserve"> contemporaneo per pubblicità, web e social media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E99664A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corso fornisce tecniche per scrivere testi chiari, riconoscibili e persuasivi, adattando tono, struttura e call to action ai diversi mezzi. Le esercitazioni riguardano pubblicità, siti web, newsletter e contenuti per i social media.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2DF5EE17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20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EBBAD97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47F1B088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396DC7A8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proofErr w:type="gramStart"/>
            <w:r w:rsidRPr="000D087D">
              <w:rPr>
                <w:color w:val="25897B"/>
                <w:sz w:val="18"/>
                <w:lang w:val="it-IT"/>
              </w:rPr>
              <w:lastRenderedPageBreak/>
              <w:t xml:space="preserve">☐  </w:t>
            </w:r>
            <w:r w:rsidRPr="000D087D">
              <w:rPr>
                <w:b/>
                <w:sz w:val="16"/>
                <w:lang w:val="it-IT"/>
              </w:rPr>
              <w:t>La</w:t>
            </w:r>
            <w:proofErr w:type="gramEnd"/>
            <w:r w:rsidRPr="000D087D">
              <w:rPr>
                <w:b/>
                <w:sz w:val="16"/>
                <w:lang w:val="it-IT"/>
              </w:rPr>
              <w:t xml:space="preserve"> presenza in fiera come progetto di comunicazione e sviluppo commerciale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3913B8B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corso guida alla pianificazione della partecipazione fieristica definendo obiettivi, messaggi, allestimento, organizzazione e gestione dei contatti. La presenza in fiera viene completata da attività di follow-up e valutazione dei risultati commerciali e comunicativi.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35A61039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3EC9348C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</w:tbl>
    <w:p w14:paraId="1E0E2ACC" w14:textId="77777777" w:rsidR="00C83F1E" w:rsidRDefault="00C83F1E">
      <w:pPr>
        <w:spacing w:after="6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534"/>
      </w:tblGrid>
      <w:tr w:rsidR="00C83F1E" w14:paraId="4E3C88FF" w14:textId="77777777">
        <w:trPr>
          <w:jc w:val="center"/>
        </w:trPr>
        <w:tc>
          <w:tcPr>
            <w:tcW w:w="15534" w:type="dxa"/>
            <w:shd w:val="clear" w:color="auto" w:fill="006D62"/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208CA256" w14:textId="210FC8A3" w:rsidR="00C83F1E" w:rsidRDefault="004C510D">
            <w:proofErr w:type="spellStart"/>
            <w:r>
              <w:rPr>
                <w:b/>
                <w:color w:val="FFFFFF"/>
                <w:sz w:val="27"/>
              </w:rPr>
              <w:t>Transizione</w:t>
            </w:r>
            <w:proofErr w:type="spellEnd"/>
            <w:r>
              <w:rPr>
                <w:b/>
                <w:color w:val="FFFFFF"/>
                <w:sz w:val="27"/>
              </w:rPr>
              <w:t xml:space="preserve"> </w:t>
            </w:r>
            <w:proofErr w:type="spellStart"/>
            <w:r>
              <w:rPr>
                <w:b/>
                <w:color w:val="FFFFFF"/>
                <w:sz w:val="27"/>
              </w:rPr>
              <w:t>energetica</w:t>
            </w:r>
            <w:proofErr w:type="spellEnd"/>
            <w:r>
              <w:rPr>
                <w:b/>
                <w:color w:val="FFFFFF"/>
                <w:sz w:val="27"/>
              </w:rPr>
              <w:t xml:space="preserve"> e </w:t>
            </w:r>
            <w:proofErr w:type="spellStart"/>
            <w:r>
              <w:rPr>
                <w:b/>
                <w:color w:val="FFFFFF"/>
                <w:sz w:val="27"/>
              </w:rPr>
              <w:t>sostenibilità</w:t>
            </w:r>
            <w:proofErr w:type="spellEnd"/>
            <w:r>
              <w:rPr>
                <w:color w:val="D8ECE8"/>
                <w:sz w:val="17"/>
              </w:rPr>
              <w:t xml:space="preserve">   </w:t>
            </w:r>
          </w:p>
        </w:tc>
      </w:tr>
    </w:tbl>
    <w:p w14:paraId="03606A9E" w14:textId="77777777" w:rsidR="00C83F1E" w:rsidRDefault="00C83F1E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85"/>
        <w:gridCol w:w="8900"/>
        <w:gridCol w:w="963"/>
        <w:gridCol w:w="1785"/>
      </w:tblGrid>
      <w:tr w:rsidR="00C83F1E" w14:paraId="612ABC42" w14:textId="77777777">
        <w:trPr>
          <w:tblHeader/>
          <w:jc w:val="center"/>
        </w:trPr>
        <w:tc>
          <w:tcPr>
            <w:tcW w:w="3685" w:type="dxa"/>
            <w:shd w:val="clear" w:color="auto" w:fill="006D62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24E6E9EB" w14:textId="77777777" w:rsidR="00C83F1E" w:rsidRDefault="004C510D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Titolo del corso</w:t>
            </w:r>
          </w:p>
        </w:tc>
        <w:tc>
          <w:tcPr>
            <w:tcW w:w="8900" w:type="dxa"/>
            <w:shd w:val="clear" w:color="auto" w:fill="006D62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49A8B0E4" w14:textId="77777777" w:rsidR="00C83F1E" w:rsidRDefault="004C510D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Descrizione</w:t>
            </w:r>
          </w:p>
        </w:tc>
        <w:tc>
          <w:tcPr>
            <w:tcW w:w="963" w:type="dxa"/>
            <w:shd w:val="clear" w:color="auto" w:fill="006D62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6796F078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Ore</w:t>
            </w:r>
          </w:p>
        </w:tc>
        <w:tc>
          <w:tcPr>
            <w:tcW w:w="1785" w:type="dxa"/>
            <w:shd w:val="clear" w:color="auto" w:fill="006D62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24941D0A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N. partecipanti</w:t>
            </w:r>
          </w:p>
        </w:tc>
      </w:tr>
      <w:tr w:rsidR="00C83F1E" w14:paraId="3BEAF07C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3F850F96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proofErr w:type="gramStart"/>
            <w:r w:rsidRPr="000D087D">
              <w:rPr>
                <w:color w:val="25897B"/>
                <w:sz w:val="18"/>
                <w:lang w:val="it-IT"/>
              </w:rPr>
              <w:t xml:space="preserve">☐  </w:t>
            </w:r>
            <w:r w:rsidRPr="000D087D">
              <w:rPr>
                <w:b/>
                <w:sz w:val="16"/>
                <w:lang w:val="it-IT"/>
              </w:rPr>
              <w:t>Scegliere</w:t>
            </w:r>
            <w:proofErr w:type="gramEnd"/>
            <w:r w:rsidRPr="000D087D">
              <w:rPr>
                <w:b/>
                <w:sz w:val="16"/>
                <w:lang w:val="it-IT"/>
              </w:rPr>
              <w:t xml:space="preserve"> tecnologie a minor consumo e pianificare gli interventi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6EB3BEA3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corso sviluppa la capacità di trasformare l'individuazione di tecnologie e soluzioni a minor consumo in un piano concreto di intervento. Attraverso casi ed esercitazioni, i partecipanti imparano a confrontare alternative, valutarne fattibilità tecnica, economica e ciclo di vita, definire priorità e programmare tempi, risorse e responsabilità.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0A5688F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64A8D471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1E711B02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134CD091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proofErr w:type="gramStart"/>
            <w:r w:rsidRPr="000D087D">
              <w:rPr>
                <w:color w:val="25897B"/>
                <w:sz w:val="18"/>
                <w:lang w:val="it-IT"/>
              </w:rPr>
              <w:t xml:space="preserve">☐  </w:t>
            </w:r>
            <w:r w:rsidRPr="000D087D">
              <w:rPr>
                <w:b/>
                <w:sz w:val="16"/>
                <w:lang w:val="it-IT"/>
              </w:rPr>
              <w:t>Strumenti</w:t>
            </w:r>
            <w:proofErr w:type="gramEnd"/>
            <w:r w:rsidRPr="000D087D">
              <w:rPr>
                <w:b/>
                <w:sz w:val="16"/>
                <w:lang w:val="it-IT"/>
              </w:rPr>
              <w:t xml:space="preserve"> digitali per monitorare consumi e performance energetiche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4EA0A38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corso sviluppa la capacità di utilizzare dati e strumenti digitali per individuare opportunità di ottimizzazione energetica. Attraverso esercitazioni su serie storiche, indicatori e dashboard, i partecipanti imparano a riconoscere tendenze, anomalie e inefficienze degli impianti e a collegare le evidenze raccolte alle strategie di gestione del carico.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2196BB05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2E917CE5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48E9522A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7425EFF1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proofErr w:type="gramStart"/>
            <w:r w:rsidRPr="000D087D">
              <w:rPr>
                <w:color w:val="25897B"/>
                <w:sz w:val="18"/>
                <w:lang w:val="it-IT"/>
              </w:rPr>
              <w:t xml:space="preserve">☐  </w:t>
            </w:r>
            <w:r w:rsidRPr="000D087D">
              <w:rPr>
                <w:b/>
                <w:sz w:val="16"/>
                <w:lang w:val="it-IT"/>
              </w:rPr>
              <w:t>Integrare</w:t>
            </w:r>
            <w:proofErr w:type="gramEnd"/>
            <w:r w:rsidRPr="000D087D">
              <w:rPr>
                <w:b/>
                <w:sz w:val="16"/>
                <w:lang w:val="it-IT"/>
              </w:rPr>
              <w:t xml:space="preserve"> autoproduzione e PPA nelle strategie di approvvigionamento energetico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6E72F70B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corso sviluppa la capacità di valutare l'integrazione tra impianti di autoproduzione, contratti di fornitura e strumenti di acquisto a lungo termine dell'energia. Attraverso casi ed esercitazioni, i partecipanti imparano a leggere profili di consumo e produzione, confrontare scenari di autoconsumo e approvvigionamento e analizzare opportunità e vincoli dei PPA.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B7C62FF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20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7DEEB02B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78606233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63DA1545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proofErr w:type="gramStart"/>
            <w:r w:rsidRPr="000D087D">
              <w:rPr>
                <w:color w:val="25897B"/>
                <w:sz w:val="18"/>
                <w:lang w:val="it-IT"/>
              </w:rPr>
              <w:t xml:space="preserve">☐  </w:t>
            </w:r>
            <w:r w:rsidRPr="000D087D">
              <w:rPr>
                <w:b/>
                <w:sz w:val="16"/>
                <w:lang w:val="it-IT"/>
              </w:rPr>
              <w:t>Dalla</w:t>
            </w:r>
            <w:proofErr w:type="gramEnd"/>
            <w:r w:rsidRPr="000D087D">
              <w:rPr>
                <w:b/>
                <w:sz w:val="16"/>
                <w:lang w:val="it-IT"/>
              </w:rPr>
              <w:t xml:space="preserve"> materia allo scarto: progettare processi produttivi circolari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06EF44C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corso sviluppa la capacità di ripensare i processi produttivi secondo logiche circolari e a ciclo chiuso. Attraverso mappature di processo ed esercitazioni, i partecipanti imparano a individuare flussi di materia ed energia, sprechi e opportunità di recupero, applicare principi lean e definire interventi per migliorare efficienza energetica e utilizzo delle risorse.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7B9EE797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32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1A277FD9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3BA92CF1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24A42B7A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proofErr w:type="gramStart"/>
            <w:r w:rsidRPr="000D087D">
              <w:rPr>
                <w:color w:val="25897B"/>
                <w:sz w:val="18"/>
                <w:lang w:val="it-IT"/>
              </w:rPr>
              <w:t xml:space="preserve">☐  </w:t>
            </w:r>
            <w:r w:rsidRPr="000D087D">
              <w:rPr>
                <w:b/>
                <w:sz w:val="16"/>
                <w:lang w:val="it-IT"/>
              </w:rPr>
              <w:t>Reverse</w:t>
            </w:r>
            <w:proofErr w:type="gramEnd"/>
            <w:r w:rsidRPr="000D087D">
              <w:rPr>
                <w:b/>
                <w:sz w:val="16"/>
                <w:lang w:val="it-IT"/>
              </w:rPr>
              <w:t xml:space="preserve"> logistics e tracciabilità dei flussi di ritorno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9249EFE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corso sviluppa la capacità di progettare sistemi di reverse logistics capaci di riportare prodotti e materiali nella catena del valore. Attraverso casi ed esercitazioni, i partecipanti imparano a mappare i flussi di ritorno, definire punti di raccolta e responsabilità, utilizzare strumenti di monitoraggio e garantire la tracciabilità dei prodotti lungo la supply chain.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1CF44E8B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6375DCEC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29EA8367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642DDFE8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proofErr w:type="gramStart"/>
            <w:r w:rsidRPr="000D087D">
              <w:rPr>
                <w:color w:val="25897B"/>
                <w:sz w:val="18"/>
                <w:lang w:val="it-IT"/>
              </w:rPr>
              <w:t xml:space="preserve">☐  </w:t>
            </w:r>
            <w:r w:rsidRPr="000D087D">
              <w:rPr>
                <w:b/>
                <w:sz w:val="16"/>
                <w:lang w:val="it-IT"/>
              </w:rPr>
              <w:t>Valutare</w:t>
            </w:r>
            <w:proofErr w:type="gramEnd"/>
            <w:r w:rsidRPr="000D087D">
              <w:rPr>
                <w:b/>
                <w:sz w:val="16"/>
                <w:lang w:val="it-IT"/>
              </w:rPr>
              <w:t xml:space="preserve"> gli impatti ambientali e definire azioni di contenimento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EF3B6A0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corso sviluppa la capacità di tradurre la valutazione degli impatti ambientali in un piano operativo di contenimento. Attraverso casi ed esercitazioni, i partecipanti imparano a classificare gli impatti, individuare priorità, definire target misurabili e programmare azioni con tempi, risorse e responsabilità.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76B1EED0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2323A7D6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3A21E0E6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24BFC4E9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proofErr w:type="gramStart"/>
            <w:r w:rsidRPr="000D087D">
              <w:rPr>
                <w:color w:val="25897B"/>
                <w:sz w:val="18"/>
                <w:lang w:val="it-IT"/>
              </w:rPr>
              <w:t xml:space="preserve">☐  </w:t>
            </w:r>
            <w:r w:rsidRPr="000D087D">
              <w:rPr>
                <w:b/>
                <w:sz w:val="16"/>
                <w:lang w:val="it-IT"/>
              </w:rPr>
              <w:t>Progettare</w:t>
            </w:r>
            <w:proofErr w:type="gramEnd"/>
            <w:r w:rsidRPr="000D087D">
              <w:rPr>
                <w:b/>
                <w:sz w:val="16"/>
                <w:lang w:val="it-IT"/>
              </w:rPr>
              <w:t xml:space="preserve"> imballaggi minimali riducendo peso, volume e impatti logistici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6BF1E4DA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corso sviluppa la capacità di progettare imballaggi minimali riducendo l'impiego di materiale, il peso e il volume lungo il ciclo logistico. Attraverso casi ed esercitazioni, i partecipanti imparano ad analizzare le funzioni del packaging, coinvolgere i fornitori, confrontare alternative e valutare gli effetti delle scelte su movimentazione, trasporto e protezione del prodotto.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39E5609A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2FB7D2E1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72E97B60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0BDA541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proofErr w:type="gramStart"/>
            <w:r w:rsidRPr="000D087D">
              <w:rPr>
                <w:color w:val="25897B"/>
                <w:sz w:val="18"/>
                <w:lang w:val="it-IT"/>
              </w:rPr>
              <w:t xml:space="preserve">☐  </w:t>
            </w:r>
            <w:r w:rsidRPr="000D087D">
              <w:rPr>
                <w:b/>
                <w:sz w:val="16"/>
                <w:lang w:val="it-IT"/>
              </w:rPr>
              <w:t>Illuminazione</w:t>
            </w:r>
            <w:proofErr w:type="gramEnd"/>
            <w:r w:rsidRPr="000D087D">
              <w:rPr>
                <w:b/>
                <w:sz w:val="16"/>
                <w:lang w:val="it-IT"/>
              </w:rPr>
              <w:t xml:space="preserve"> efficiente e sistemi intelligenti per gli spazi aziendali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6799650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corso sviluppa la capacità di progettare sistemi di illuminazione efficienti integrando luce naturale, tecnologie LED e sistemi intelligenti di controllo. Attraverso casi ed esercitazioni, i partecipanti imparano a leggere le esigenze degli spazi, confrontare soluzioni, definire logiche di regolazione e valutare consumi e prestazioni.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18863E3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20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286CD9BA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</w:tbl>
    <w:p w14:paraId="022F04AB" w14:textId="77777777" w:rsidR="00C83F1E" w:rsidRDefault="00C83F1E">
      <w:pPr>
        <w:spacing w:after="6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534"/>
      </w:tblGrid>
      <w:tr w:rsidR="00C83F1E" w14:paraId="12D27827" w14:textId="77777777">
        <w:trPr>
          <w:jc w:val="center"/>
        </w:trPr>
        <w:tc>
          <w:tcPr>
            <w:tcW w:w="15534" w:type="dxa"/>
            <w:shd w:val="clear" w:color="auto" w:fill="006D62"/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60D2D216" w14:textId="43F9044B" w:rsidR="00C83F1E" w:rsidRDefault="004C510D">
            <w:r>
              <w:rPr>
                <w:b/>
                <w:color w:val="FFFFFF"/>
                <w:sz w:val="27"/>
              </w:rPr>
              <w:lastRenderedPageBreak/>
              <w:t xml:space="preserve">Servizi </w:t>
            </w:r>
            <w:proofErr w:type="spellStart"/>
            <w:r>
              <w:rPr>
                <w:b/>
                <w:color w:val="FFFFFF"/>
                <w:sz w:val="27"/>
              </w:rPr>
              <w:t>linguistici</w:t>
            </w:r>
            <w:proofErr w:type="spellEnd"/>
            <w:r>
              <w:rPr>
                <w:b/>
                <w:color w:val="FFFFFF"/>
                <w:sz w:val="27"/>
              </w:rPr>
              <w:t xml:space="preserve"> per </w:t>
            </w:r>
            <w:proofErr w:type="spellStart"/>
            <w:r>
              <w:rPr>
                <w:b/>
                <w:color w:val="FFFFFF"/>
                <w:sz w:val="27"/>
              </w:rPr>
              <w:t>l'internazionalizzazione</w:t>
            </w:r>
            <w:proofErr w:type="spellEnd"/>
            <w:r>
              <w:rPr>
                <w:color w:val="D8ECE8"/>
                <w:sz w:val="17"/>
              </w:rPr>
              <w:t xml:space="preserve">   </w:t>
            </w:r>
          </w:p>
        </w:tc>
      </w:tr>
    </w:tbl>
    <w:p w14:paraId="2F5838B3" w14:textId="77777777" w:rsidR="00C83F1E" w:rsidRDefault="00C83F1E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85"/>
        <w:gridCol w:w="8900"/>
        <w:gridCol w:w="963"/>
        <w:gridCol w:w="1785"/>
      </w:tblGrid>
      <w:tr w:rsidR="00C83F1E" w14:paraId="038A7158" w14:textId="77777777">
        <w:trPr>
          <w:tblHeader/>
          <w:jc w:val="center"/>
        </w:trPr>
        <w:tc>
          <w:tcPr>
            <w:tcW w:w="3685" w:type="dxa"/>
            <w:shd w:val="clear" w:color="auto" w:fill="006D62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6683FE45" w14:textId="77777777" w:rsidR="00C83F1E" w:rsidRDefault="004C510D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Titolo del corso</w:t>
            </w:r>
          </w:p>
        </w:tc>
        <w:tc>
          <w:tcPr>
            <w:tcW w:w="8900" w:type="dxa"/>
            <w:shd w:val="clear" w:color="auto" w:fill="006D62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70BE95B3" w14:textId="77777777" w:rsidR="00C83F1E" w:rsidRDefault="004C510D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Descrizione</w:t>
            </w:r>
          </w:p>
        </w:tc>
        <w:tc>
          <w:tcPr>
            <w:tcW w:w="963" w:type="dxa"/>
            <w:shd w:val="clear" w:color="auto" w:fill="006D62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5A81DECD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Ore</w:t>
            </w:r>
          </w:p>
        </w:tc>
        <w:tc>
          <w:tcPr>
            <w:tcW w:w="1785" w:type="dxa"/>
            <w:shd w:val="clear" w:color="auto" w:fill="006D62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434D322B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N. partecipanti</w:t>
            </w:r>
          </w:p>
        </w:tc>
      </w:tr>
      <w:tr w:rsidR="00C83F1E" w14:paraId="6D95CF2C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712AE8A6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proofErr w:type="gramStart"/>
            <w:r w:rsidRPr="000D087D">
              <w:rPr>
                <w:color w:val="25897B"/>
                <w:sz w:val="18"/>
                <w:lang w:val="it-IT"/>
              </w:rPr>
              <w:t xml:space="preserve">☐  </w:t>
            </w:r>
            <w:r w:rsidRPr="000D087D">
              <w:rPr>
                <w:b/>
                <w:sz w:val="16"/>
                <w:lang w:val="it-IT"/>
              </w:rPr>
              <w:t>Organizzare</w:t>
            </w:r>
            <w:proofErr w:type="gramEnd"/>
            <w:r w:rsidRPr="000D087D">
              <w:rPr>
                <w:b/>
                <w:sz w:val="16"/>
                <w:lang w:val="it-IT"/>
              </w:rPr>
              <w:t xml:space="preserve"> servizi di interpretariato per fiere, eventi e visite aziendali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162C248A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Pianificazione delle attività, delle tempistiche e delle risorse necessarie per assicurare un servizio adeguato al contesto e agli interlocutori.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36827BE7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20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6D8287B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00197490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2739B8AE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proofErr w:type="gramStart"/>
            <w:r w:rsidRPr="000D087D">
              <w:rPr>
                <w:color w:val="25897B"/>
                <w:sz w:val="18"/>
                <w:lang w:val="it-IT"/>
              </w:rPr>
              <w:t xml:space="preserve">☐  </w:t>
            </w:r>
            <w:r w:rsidRPr="000D087D">
              <w:rPr>
                <w:b/>
                <w:sz w:val="16"/>
                <w:lang w:val="it-IT"/>
              </w:rPr>
              <w:t>Mediazione</w:t>
            </w:r>
            <w:proofErr w:type="gramEnd"/>
            <w:r w:rsidRPr="000D087D">
              <w:rPr>
                <w:b/>
                <w:sz w:val="16"/>
                <w:lang w:val="it-IT"/>
              </w:rPr>
              <w:t xml:space="preserve"> linguistica nelle trattative tecniche e commerciali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6C6EC20D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Tecniche di ascolto, rielaborazione e restituzione orale, con terminologia e registro adeguati alle relazioni con clienti, fornitori e partner esteri.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70175A91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AFA519B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6EE116C3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6B997633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proofErr w:type="gramStart"/>
            <w:r w:rsidRPr="000D087D">
              <w:rPr>
                <w:color w:val="25897B"/>
                <w:sz w:val="18"/>
                <w:lang w:val="it-IT"/>
              </w:rPr>
              <w:t xml:space="preserve">☐  </w:t>
            </w:r>
            <w:r w:rsidRPr="000D087D">
              <w:rPr>
                <w:b/>
                <w:sz w:val="16"/>
                <w:lang w:val="it-IT"/>
              </w:rPr>
              <w:t>Riunioni</w:t>
            </w:r>
            <w:proofErr w:type="gramEnd"/>
            <w:r w:rsidRPr="000D087D">
              <w:rPr>
                <w:b/>
                <w:sz w:val="16"/>
                <w:lang w:val="it-IT"/>
              </w:rPr>
              <w:t xml:space="preserve"> e webinar internazionali: tecniche di interpretariato da remoto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79588414" w14:textId="4ABD2736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 xml:space="preserve">Gestione della comunicazione orale attraverso piattaforme digitali, con particolare attenzione alla chiarezza, ai tempi di intervento e all’interazione tra i </w:t>
            </w:r>
            <w:proofErr w:type="gramStart"/>
            <w:r w:rsidRPr="000D087D">
              <w:rPr>
                <w:sz w:val="15"/>
                <w:lang w:val="it-IT"/>
              </w:rPr>
              <w:t>partecipanti.</w:t>
            </w:r>
            <w:r w:rsidR="008D3208" w:rsidRPr="000D087D">
              <w:rPr>
                <w:sz w:val="15"/>
                <w:lang w:val="it-IT"/>
              </w:rPr>
              <w:t>-</w:t>
            </w:r>
            <w:proofErr w:type="gramEnd"/>
          </w:p>
        </w:tc>
        <w:tc>
          <w:tcPr>
            <w:tcW w:w="963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53CFDCFD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685DBB23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622399AD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C332A01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proofErr w:type="gramStart"/>
            <w:r w:rsidRPr="000D087D">
              <w:rPr>
                <w:color w:val="25897B"/>
                <w:sz w:val="18"/>
                <w:lang w:val="it-IT"/>
              </w:rPr>
              <w:t xml:space="preserve">☐  </w:t>
            </w:r>
            <w:r w:rsidRPr="000D087D">
              <w:rPr>
                <w:b/>
                <w:sz w:val="16"/>
                <w:lang w:val="it-IT"/>
              </w:rPr>
              <w:t>Comunicazione</w:t>
            </w:r>
            <w:proofErr w:type="gramEnd"/>
            <w:r w:rsidRPr="000D087D">
              <w:rPr>
                <w:b/>
                <w:sz w:val="16"/>
                <w:lang w:val="it-IT"/>
              </w:rPr>
              <w:t xml:space="preserve"> accessibile in LIS per eventi e contesti professionali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61DF493E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Trasposizione dei messaggi dalla lingua vocale alla LIS e viceversa, adattando contenuti, stile e registro alla situazione comunicativa.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E09CA68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68A6CD6C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1D7FA820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ACB5BD7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proofErr w:type="gramStart"/>
            <w:r w:rsidRPr="000D087D">
              <w:rPr>
                <w:color w:val="25897B"/>
                <w:sz w:val="18"/>
                <w:lang w:val="it-IT"/>
              </w:rPr>
              <w:t xml:space="preserve">☐  </w:t>
            </w:r>
            <w:r w:rsidRPr="000D087D">
              <w:rPr>
                <w:b/>
                <w:sz w:val="16"/>
                <w:lang w:val="it-IT"/>
              </w:rPr>
              <w:t>Lessico</w:t>
            </w:r>
            <w:proofErr w:type="gramEnd"/>
            <w:r w:rsidRPr="000D087D">
              <w:rPr>
                <w:b/>
                <w:sz w:val="16"/>
                <w:lang w:val="it-IT"/>
              </w:rPr>
              <w:t xml:space="preserve"> tecnico e commerciale per la documentazione destinata ai mercati esteri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368F005A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Costruzione e utilizzo di glossari e repertori terminologici per garantire precisione e uniformità nella documentazione di settore.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270D4DD8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4702671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5E223290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5619CC1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proofErr w:type="gramStart"/>
            <w:r w:rsidRPr="000D087D">
              <w:rPr>
                <w:color w:val="25897B"/>
                <w:sz w:val="18"/>
                <w:lang w:val="it-IT"/>
              </w:rPr>
              <w:t xml:space="preserve">☐  </w:t>
            </w:r>
            <w:r w:rsidRPr="000D087D">
              <w:rPr>
                <w:b/>
                <w:sz w:val="16"/>
                <w:lang w:val="it-IT"/>
              </w:rPr>
              <w:t>Tradurre</w:t>
            </w:r>
            <w:proofErr w:type="gramEnd"/>
            <w:r w:rsidRPr="000D087D">
              <w:rPr>
                <w:b/>
                <w:sz w:val="16"/>
                <w:lang w:val="it-IT"/>
              </w:rPr>
              <w:t xml:space="preserve"> documenti tecnici e commerciali per i mercati internazionali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CC77CBE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Elaborazione e revisione di manuali, offerte, schede prodotto e altri documenti nel rispetto del brief, dei destinatari e dello scopo comunicativo.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1C095CB1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32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2E35B9B5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5DB491C3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60FAA809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proofErr w:type="gramStart"/>
            <w:r w:rsidRPr="000D087D">
              <w:rPr>
                <w:color w:val="25897B"/>
                <w:sz w:val="18"/>
                <w:lang w:val="it-IT"/>
              </w:rPr>
              <w:t xml:space="preserve">☐  </w:t>
            </w:r>
            <w:r w:rsidRPr="000D087D">
              <w:rPr>
                <w:b/>
                <w:sz w:val="16"/>
                <w:lang w:val="it-IT"/>
              </w:rPr>
              <w:t>Adattare</w:t>
            </w:r>
            <w:proofErr w:type="gramEnd"/>
            <w:r w:rsidRPr="000D087D">
              <w:rPr>
                <w:b/>
                <w:sz w:val="16"/>
                <w:lang w:val="it-IT"/>
              </w:rPr>
              <w:t xml:space="preserve"> testi e contenuti ai diversi contesti linguistici e culturali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B0D466D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Analisi delle differenze culturali, stilistiche e comunicative per rendere i contenuti chiari e appropriati nei diversi mercati di destinazione.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17537F51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20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79481758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3DF1C7A8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7348DD59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proofErr w:type="gramStart"/>
            <w:r w:rsidRPr="000D087D">
              <w:rPr>
                <w:color w:val="25897B"/>
                <w:sz w:val="18"/>
                <w:lang w:val="it-IT"/>
              </w:rPr>
              <w:t xml:space="preserve">☐  </w:t>
            </w:r>
            <w:r w:rsidRPr="000D087D">
              <w:rPr>
                <w:b/>
                <w:sz w:val="16"/>
                <w:lang w:val="it-IT"/>
              </w:rPr>
              <w:t>Strumenti</w:t>
            </w:r>
            <w:proofErr w:type="gramEnd"/>
            <w:r w:rsidRPr="000D087D">
              <w:rPr>
                <w:b/>
                <w:sz w:val="16"/>
                <w:lang w:val="it-IT"/>
              </w:rPr>
              <w:t xml:space="preserve"> digitali e intelligenza artificiale per la traduzione professionale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D6094AB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Utilizzo di CAT tool, memorie di traduzione, banche terminologiche e sistemi di AI, integrando automazione, revisione e controllo umano.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D344F59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2AD4BA09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</w:tbl>
    <w:p w14:paraId="7F855071" w14:textId="77777777" w:rsidR="00C83F1E" w:rsidRDefault="00C83F1E">
      <w:pPr>
        <w:spacing w:after="6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534"/>
      </w:tblGrid>
      <w:tr w:rsidR="00C83F1E" w14:paraId="241A9C1E" w14:textId="77777777">
        <w:trPr>
          <w:jc w:val="center"/>
        </w:trPr>
        <w:tc>
          <w:tcPr>
            <w:tcW w:w="15534" w:type="dxa"/>
            <w:shd w:val="clear" w:color="auto" w:fill="006D62"/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386C0C24" w14:textId="43268BD6" w:rsidR="00C83F1E" w:rsidRDefault="004C510D">
            <w:r>
              <w:rPr>
                <w:b/>
                <w:color w:val="FFFFFF"/>
                <w:sz w:val="27"/>
              </w:rPr>
              <w:t>Compliance, ESG e reporting</w:t>
            </w:r>
            <w:r>
              <w:rPr>
                <w:color w:val="D8ECE8"/>
                <w:sz w:val="17"/>
              </w:rPr>
              <w:t xml:space="preserve">   </w:t>
            </w:r>
          </w:p>
        </w:tc>
      </w:tr>
    </w:tbl>
    <w:p w14:paraId="2BE3F8FA" w14:textId="77777777" w:rsidR="00C83F1E" w:rsidRDefault="00C83F1E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85"/>
        <w:gridCol w:w="8900"/>
        <w:gridCol w:w="963"/>
        <w:gridCol w:w="1785"/>
      </w:tblGrid>
      <w:tr w:rsidR="00C83F1E" w14:paraId="41AE1BAB" w14:textId="77777777">
        <w:trPr>
          <w:tblHeader/>
          <w:jc w:val="center"/>
        </w:trPr>
        <w:tc>
          <w:tcPr>
            <w:tcW w:w="3685" w:type="dxa"/>
            <w:shd w:val="clear" w:color="auto" w:fill="006D62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63D34CA2" w14:textId="77777777" w:rsidR="00C83F1E" w:rsidRDefault="004C510D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Titolo del corso</w:t>
            </w:r>
          </w:p>
        </w:tc>
        <w:tc>
          <w:tcPr>
            <w:tcW w:w="8900" w:type="dxa"/>
            <w:shd w:val="clear" w:color="auto" w:fill="006D62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3C2FDD6F" w14:textId="77777777" w:rsidR="00C83F1E" w:rsidRDefault="004C510D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Descrizione</w:t>
            </w:r>
          </w:p>
        </w:tc>
        <w:tc>
          <w:tcPr>
            <w:tcW w:w="963" w:type="dxa"/>
            <w:shd w:val="clear" w:color="auto" w:fill="006D62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134ECB76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Ore</w:t>
            </w:r>
          </w:p>
        </w:tc>
        <w:tc>
          <w:tcPr>
            <w:tcW w:w="1785" w:type="dxa"/>
            <w:shd w:val="clear" w:color="auto" w:fill="006D62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50E02311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N. partecipanti</w:t>
            </w:r>
          </w:p>
        </w:tc>
      </w:tr>
      <w:tr w:rsidR="00C83F1E" w14:paraId="5D853BAD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5926EA4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proofErr w:type="gramStart"/>
            <w:r w:rsidRPr="000D087D">
              <w:rPr>
                <w:color w:val="25897B"/>
                <w:sz w:val="18"/>
                <w:lang w:val="it-IT"/>
              </w:rPr>
              <w:t xml:space="preserve">☐  </w:t>
            </w:r>
            <w:r w:rsidRPr="000D087D">
              <w:rPr>
                <w:b/>
                <w:sz w:val="16"/>
                <w:lang w:val="it-IT"/>
              </w:rPr>
              <w:t>Gestire</w:t>
            </w:r>
            <w:proofErr w:type="gramEnd"/>
            <w:r w:rsidRPr="000D087D">
              <w:rPr>
                <w:b/>
                <w:sz w:val="16"/>
                <w:lang w:val="it-IT"/>
              </w:rPr>
              <w:t xml:space="preserve"> contratti e contenziosi nei rapporti nazionali e internazionali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5DAB4286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Esame, predisposizione e controllo degli accordi contrattuali, con attenzione alla prevenzione delle controversie e alla gestione delle eventuali contestazioni.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E23EA52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12E104E3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309B818C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5B4F3310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proofErr w:type="gramStart"/>
            <w:r w:rsidRPr="000D087D">
              <w:rPr>
                <w:color w:val="25897B"/>
                <w:sz w:val="18"/>
                <w:lang w:val="it-IT"/>
              </w:rPr>
              <w:t xml:space="preserve">☐  </w:t>
            </w:r>
            <w:r w:rsidRPr="000D087D">
              <w:rPr>
                <w:b/>
                <w:sz w:val="16"/>
                <w:lang w:val="it-IT"/>
              </w:rPr>
              <w:t>Dagli</w:t>
            </w:r>
            <w:proofErr w:type="gramEnd"/>
            <w:r w:rsidRPr="000D087D">
              <w:rPr>
                <w:b/>
                <w:sz w:val="16"/>
                <w:lang w:val="it-IT"/>
              </w:rPr>
              <w:t xml:space="preserve"> aggiornamenti normativi alla loro applicazione nelle procedure e nelle funzioni aziendali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866D724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Ricerca e interpretazione delle novità legislative, valutazione degli effetti sull’organizzazione e trasferimento delle indicazioni alle funzioni interessate.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6C5829E3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20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D4BD0F2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6F9559E1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58C5A316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proofErr w:type="gramStart"/>
            <w:r w:rsidRPr="000D087D">
              <w:rPr>
                <w:color w:val="25897B"/>
                <w:sz w:val="18"/>
                <w:lang w:val="it-IT"/>
              </w:rPr>
              <w:t xml:space="preserve">☐  </w:t>
            </w:r>
            <w:r w:rsidRPr="000D087D">
              <w:rPr>
                <w:b/>
                <w:sz w:val="16"/>
                <w:lang w:val="it-IT"/>
              </w:rPr>
              <w:t>Definire</w:t>
            </w:r>
            <w:proofErr w:type="gramEnd"/>
            <w:r w:rsidRPr="000D087D">
              <w:rPr>
                <w:b/>
                <w:sz w:val="16"/>
                <w:lang w:val="it-IT"/>
              </w:rPr>
              <w:t xml:space="preserve"> obiettivi e pratiche per la sostenibilità ambientale dell’impresa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310E6AEB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Definizione di obiettivi ambientali misurabili e traduzione delle strategie di responsabilità sociale d’impresa in pratiche, responsabilità e azioni verificabili.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112890BE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5C45748E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5EF8F0A6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FA5F4F7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proofErr w:type="gramStart"/>
            <w:r w:rsidRPr="000D087D">
              <w:rPr>
                <w:color w:val="25897B"/>
                <w:sz w:val="18"/>
                <w:lang w:val="it-IT"/>
              </w:rPr>
              <w:lastRenderedPageBreak/>
              <w:t xml:space="preserve">☐  </w:t>
            </w:r>
            <w:r w:rsidRPr="000D087D">
              <w:rPr>
                <w:b/>
                <w:sz w:val="16"/>
                <w:lang w:val="it-IT"/>
              </w:rPr>
              <w:t>Bilancio</w:t>
            </w:r>
            <w:proofErr w:type="gramEnd"/>
            <w:r w:rsidRPr="000D087D">
              <w:rPr>
                <w:b/>
                <w:sz w:val="16"/>
                <w:lang w:val="it-IT"/>
              </w:rPr>
              <w:t xml:space="preserve"> di sostenibilità: attività, risultati e trasparenza ambientale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2CB374AF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Raccolta e organizzazione delle informazioni necessarie a rappresentare gli impegni assunti e i risultati raggiunti in ambito ambientale, garantendo trasparenza e coerenza della comunicazione.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7B9025F4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640CED50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24060EAB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F35014D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proofErr w:type="gramStart"/>
            <w:r w:rsidRPr="000D087D">
              <w:rPr>
                <w:color w:val="25897B"/>
                <w:sz w:val="18"/>
                <w:lang w:val="it-IT"/>
              </w:rPr>
              <w:t xml:space="preserve">☐  </w:t>
            </w:r>
            <w:r w:rsidRPr="000D087D">
              <w:rPr>
                <w:b/>
                <w:sz w:val="16"/>
                <w:lang w:val="it-IT"/>
              </w:rPr>
              <w:t>Costruire</w:t>
            </w:r>
            <w:proofErr w:type="gramEnd"/>
            <w:r w:rsidRPr="000D087D">
              <w:rPr>
                <w:b/>
                <w:sz w:val="16"/>
                <w:lang w:val="it-IT"/>
              </w:rPr>
              <w:t xml:space="preserve"> il modello di reporting ESG tra standard, indicatori e dati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7F7F9726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Individuazione degli standard applicabili, selezione degli indicatori e organizzazione dei dati economici, sociali e ambientali da rendicontare.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5CD68523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32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2CBE8521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2CC8EFF4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176D7B22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proofErr w:type="gramStart"/>
            <w:r w:rsidRPr="000D087D">
              <w:rPr>
                <w:color w:val="25897B"/>
                <w:sz w:val="18"/>
                <w:lang w:val="it-IT"/>
              </w:rPr>
              <w:t xml:space="preserve">☐  </w:t>
            </w:r>
            <w:r w:rsidRPr="000D087D">
              <w:rPr>
                <w:b/>
                <w:sz w:val="16"/>
                <w:lang w:val="it-IT"/>
              </w:rPr>
              <w:t>Software</w:t>
            </w:r>
            <w:proofErr w:type="gramEnd"/>
            <w:r w:rsidRPr="000D087D">
              <w:rPr>
                <w:b/>
                <w:sz w:val="16"/>
                <w:lang w:val="it-IT"/>
              </w:rPr>
              <w:t xml:space="preserve"> e strumenti informatici per il reporting non finanziario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5E1985FD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corso sviluppa competenze operative nell'utilizzo di software e strumenti informatici per raccogliere, organizzare, controllare e rendicontare dati non finanziari. Attraverso esercitazioni applicative, i partecipanti imparano a configurare archivi, importare informazioni, gestire indicatori ESG, documentare le fonti e predisporre tabelle e sezioni di reporting. Al termine, saranno in grado di utilizzare gli strumenti digitali per rendere il processo di rendicontazione più tracciabile, efficiente e affidabile.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1436356C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7EAC2308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</w:tbl>
    <w:p w14:paraId="02ED73F1" w14:textId="77777777" w:rsidR="00C83F1E" w:rsidRDefault="00C83F1E">
      <w:pPr>
        <w:spacing w:after="6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534"/>
      </w:tblGrid>
      <w:tr w:rsidR="00C83F1E" w14:paraId="1F2F385D" w14:textId="77777777">
        <w:trPr>
          <w:jc w:val="center"/>
        </w:trPr>
        <w:tc>
          <w:tcPr>
            <w:tcW w:w="15534" w:type="dxa"/>
            <w:shd w:val="clear" w:color="auto" w:fill="006D62"/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6A85843E" w14:textId="05F1220F" w:rsidR="00C83F1E" w:rsidRDefault="004C510D">
            <w:r>
              <w:rPr>
                <w:b/>
                <w:color w:val="FFFFFF"/>
                <w:sz w:val="27"/>
              </w:rPr>
              <w:t>Sicurezza obbligatoria</w:t>
            </w:r>
            <w:r>
              <w:rPr>
                <w:color w:val="D8ECE8"/>
                <w:sz w:val="17"/>
              </w:rPr>
              <w:t xml:space="preserve">   </w:t>
            </w:r>
          </w:p>
        </w:tc>
      </w:tr>
    </w:tbl>
    <w:p w14:paraId="7191F93C" w14:textId="77777777" w:rsidR="00C83F1E" w:rsidRDefault="00C83F1E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85"/>
        <w:gridCol w:w="8900"/>
        <w:gridCol w:w="963"/>
        <w:gridCol w:w="1785"/>
      </w:tblGrid>
      <w:tr w:rsidR="00C83F1E" w14:paraId="6119C793" w14:textId="77777777">
        <w:trPr>
          <w:tblHeader/>
          <w:jc w:val="center"/>
        </w:trPr>
        <w:tc>
          <w:tcPr>
            <w:tcW w:w="3685" w:type="dxa"/>
            <w:shd w:val="clear" w:color="auto" w:fill="006D62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08136E82" w14:textId="77777777" w:rsidR="00C83F1E" w:rsidRDefault="004C510D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Titolo del corso</w:t>
            </w:r>
          </w:p>
        </w:tc>
        <w:tc>
          <w:tcPr>
            <w:tcW w:w="8900" w:type="dxa"/>
            <w:shd w:val="clear" w:color="auto" w:fill="006D62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6C832081" w14:textId="77777777" w:rsidR="00C83F1E" w:rsidRDefault="004C510D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Descrizione</w:t>
            </w:r>
          </w:p>
        </w:tc>
        <w:tc>
          <w:tcPr>
            <w:tcW w:w="963" w:type="dxa"/>
            <w:shd w:val="clear" w:color="auto" w:fill="006D62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7D82E64D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Ore</w:t>
            </w:r>
          </w:p>
        </w:tc>
        <w:tc>
          <w:tcPr>
            <w:tcW w:w="1785" w:type="dxa"/>
            <w:shd w:val="clear" w:color="auto" w:fill="006D62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21CA187A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N. partecipanti</w:t>
            </w:r>
          </w:p>
        </w:tc>
      </w:tr>
      <w:tr w:rsidR="00C83F1E" w14:paraId="4C4E383D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350A48A4" w14:textId="77777777" w:rsidR="00C83F1E" w:rsidRDefault="004C510D">
            <w:pPr>
              <w:spacing w:after="0" w:line="240" w:lineRule="auto"/>
            </w:pPr>
            <w:proofErr w:type="gramStart"/>
            <w:r>
              <w:rPr>
                <w:color w:val="25897B"/>
                <w:sz w:val="18"/>
              </w:rPr>
              <w:t xml:space="preserve">☐  </w:t>
            </w:r>
            <w:r>
              <w:rPr>
                <w:b/>
                <w:sz w:val="16"/>
              </w:rPr>
              <w:t>Formazione</w:t>
            </w:r>
            <w:proofErr w:type="gramEnd"/>
            <w:r>
              <w:rPr>
                <w:b/>
                <w:sz w:val="16"/>
              </w:rPr>
              <w:t xml:space="preserve"> generale lavoratori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6691872E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corso è finalizzato a fornire ai lavoratori la formazione generale prevista dall’art. 37 del D.Lgs. 81/2008 e dall’Accordo Stato-Regioni del 17 aprile 2025, sviluppando le conoscenze di base comuni a tutti i settori produttivi in materia di salute e sicurezza sul lavoro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77FBD41D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130545AA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4E9923ED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6FD05FD0" w14:textId="77777777" w:rsidR="00C83F1E" w:rsidRDefault="004C510D">
            <w:pPr>
              <w:spacing w:after="0" w:line="240" w:lineRule="auto"/>
            </w:pPr>
            <w:proofErr w:type="gramStart"/>
            <w:r>
              <w:rPr>
                <w:color w:val="25897B"/>
                <w:sz w:val="18"/>
              </w:rPr>
              <w:t xml:space="preserve">☐  </w:t>
            </w:r>
            <w:r>
              <w:rPr>
                <w:b/>
                <w:sz w:val="16"/>
              </w:rPr>
              <w:t>Specifica</w:t>
            </w:r>
            <w:proofErr w:type="gramEnd"/>
            <w:r>
              <w:rPr>
                <w:b/>
                <w:sz w:val="16"/>
              </w:rPr>
              <w:t xml:space="preserve"> rischio basso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27F89EBB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corso completa la formazione generale dei lavoratori e risponde al fabbisogno di sviluppare conoscenze e comportamenti coerenti con i rischi effettivamente presenti nelle attività classificate a rischio basso.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7EE42A1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5A7ED408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5071A1E1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64041FF3" w14:textId="77777777" w:rsidR="00C83F1E" w:rsidRDefault="004C510D">
            <w:pPr>
              <w:spacing w:after="0" w:line="240" w:lineRule="auto"/>
            </w:pPr>
            <w:proofErr w:type="gramStart"/>
            <w:r>
              <w:rPr>
                <w:color w:val="25897B"/>
                <w:sz w:val="18"/>
              </w:rPr>
              <w:t xml:space="preserve">☐  </w:t>
            </w:r>
            <w:r>
              <w:rPr>
                <w:b/>
                <w:sz w:val="16"/>
              </w:rPr>
              <w:t>Specifica</w:t>
            </w:r>
            <w:proofErr w:type="gramEnd"/>
            <w:r>
              <w:rPr>
                <w:b/>
                <w:sz w:val="16"/>
              </w:rPr>
              <w:t xml:space="preserve"> rischio medio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D4A99DA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corso completa la formazione generale dei lavoratori e risponde al fabbisogno di fornire una formazione specifica sui rischi effettivamente presenti nelle attività riconducibili al livello di rischio medio.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1FCFB3E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8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613F3218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04F3BE09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325C1971" w14:textId="77777777" w:rsidR="00C83F1E" w:rsidRDefault="004C510D">
            <w:pPr>
              <w:spacing w:after="0" w:line="240" w:lineRule="auto"/>
            </w:pPr>
            <w:proofErr w:type="gramStart"/>
            <w:r>
              <w:rPr>
                <w:color w:val="25897B"/>
                <w:sz w:val="18"/>
              </w:rPr>
              <w:t xml:space="preserve">☐  </w:t>
            </w:r>
            <w:r>
              <w:rPr>
                <w:b/>
                <w:sz w:val="16"/>
              </w:rPr>
              <w:t>Specifica</w:t>
            </w:r>
            <w:proofErr w:type="gramEnd"/>
            <w:r>
              <w:rPr>
                <w:b/>
                <w:sz w:val="16"/>
              </w:rPr>
              <w:t xml:space="preserve"> rischio alto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1248E2B0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corso completa la formazione generale dei lavoratori e risponde al fabbisogno di fornire una preparazione specifica approfondita sui rischi effettivamente presenti nelle attività riconducibili al livello di rischio alto.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112D3D3A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12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F9291E5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409423E0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15CE0975" w14:textId="77777777" w:rsidR="00C83F1E" w:rsidRDefault="004C510D">
            <w:pPr>
              <w:spacing w:after="0" w:line="240" w:lineRule="auto"/>
            </w:pPr>
            <w:proofErr w:type="gramStart"/>
            <w:r>
              <w:rPr>
                <w:color w:val="25897B"/>
                <w:sz w:val="18"/>
              </w:rPr>
              <w:t xml:space="preserve">☐  </w:t>
            </w:r>
            <w:r>
              <w:rPr>
                <w:b/>
                <w:sz w:val="16"/>
              </w:rPr>
              <w:t>Corso</w:t>
            </w:r>
            <w:proofErr w:type="gramEnd"/>
            <w:r>
              <w:rPr>
                <w:b/>
                <w:sz w:val="16"/>
              </w:rPr>
              <w:t xml:space="preserve"> preposti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1C4D8B19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corso è rivolto ai lavoratori individuati come preposti e risponde al fabbisogno di sviluppare le conoscenze e le competenze necessarie per esercitare correttamente le funzioni di sovrintendenza e vigilanza attribuite dall’art. 19 del D.Lgs. 81/2008. Il percorso approfondisce ruolo, obblighi e responsabilità del preposto, rapporti con datore di lavoro, dirigenti, servizio di prevenzione e protezione e lavoratori, nonché le modalità di intervento in presenza di condizioni di pericolo.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65DDFD65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12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104EF831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34DCD8FD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E312B6F" w14:textId="77777777" w:rsidR="00C83F1E" w:rsidRDefault="004C510D">
            <w:pPr>
              <w:spacing w:after="0" w:line="240" w:lineRule="auto"/>
            </w:pPr>
            <w:proofErr w:type="gramStart"/>
            <w:r>
              <w:rPr>
                <w:color w:val="25897B"/>
                <w:sz w:val="18"/>
              </w:rPr>
              <w:t xml:space="preserve">☐  </w:t>
            </w:r>
            <w:r>
              <w:rPr>
                <w:b/>
                <w:sz w:val="16"/>
              </w:rPr>
              <w:t>Carrelli</w:t>
            </w:r>
            <w:proofErr w:type="gramEnd"/>
            <w:r>
              <w:rPr>
                <w:b/>
                <w:sz w:val="16"/>
              </w:rPr>
              <w:t xml:space="preserve"> elevatori — industriali semoventi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F5BF9C0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corso è finalizzato alla formazione e abilitazione di operatori addetti o destinati alla conduzione di carrelli industriali semoventi con conducente a bordo, in attuazione dell’art. 73, comma 5, del D.Lgs. 81/2008 e dell’Accordo Stato-Regioni del 17 aprile 2025. Il corso ha durata complessiva di 12 ore, articolate in 8 ore di modulo teorico-tecnico e 4 ore di parte pratica.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5688E59C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12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5CDD679D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63A4F001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177D2B6B" w14:textId="77777777" w:rsidR="00C83F1E" w:rsidRDefault="004C510D">
            <w:pPr>
              <w:spacing w:after="0" w:line="240" w:lineRule="auto"/>
            </w:pPr>
            <w:proofErr w:type="gramStart"/>
            <w:r>
              <w:rPr>
                <w:color w:val="25897B"/>
                <w:sz w:val="18"/>
              </w:rPr>
              <w:t xml:space="preserve">☐  </w:t>
            </w:r>
            <w:r>
              <w:rPr>
                <w:b/>
                <w:sz w:val="16"/>
              </w:rPr>
              <w:t>Aggiornamento</w:t>
            </w:r>
            <w:proofErr w:type="gramEnd"/>
            <w:r>
              <w:rPr>
                <w:b/>
                <w:sz w:val="16"/>
              </w:rPr>
              <w:t xml:space="preserve"> lavoratori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37F7629E" w14:textId="77777777" w:rsidR="00C83F1E" w:rsidRDefault="004C510D">
            <w:pPr>
              <w:spacing w:after="0" w:line="240" w:lineRule="auto"/>
            </w:pPr>
            <w:r w:rsidRPr="000D087D">
              <w:rPr>
                <w:sz w:val="15"/>
                <w:lang w:val="it-IT"/>
              </w:rPr>
              <w:t xml:space="preserve">Il corso è finalizzato all’aggiornamento dei lavoratori che devono assolvere l’aggiornamento periodico della formazione in materia di salute e sicurezza e risponde all’obbligo di mantenere nel tempo conoscenze e competenze coerenti con l’evoluzione della normativa, dei rischi e delle modalità operative. </w:t>
            </w:r>
            <w:r>
              <w:rPr>
                <w:sz w:val="15"/>
              </w:rPr>
              <w:t>L’aggiornamento ha periodicità quinquennale.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288F0A76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6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12911A26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19D82188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9984C26" w14:textId="77777777" w:rsidR="00C83F1E" w:rsidRDefault="004C510D">
            <w:pPr>
              <w:spacing w:after="0" w:line="240" w:lineRule="auto"/>
            </w:pPr>
            <w:proofErr w:type="gramStart"/>
            <w:r>
              <w:rPr>
                <w:color w:val="25897B"/>
                <w:sz w:val="18"/>
              </w:rPr>
              <w:lastRenderedPageBreak/>
              <w:t xml:space="preserve">☐  </w:t>
            </w:r>
            <w:r>
              <w:rPr>
                <w:b/>
                <w:sz w:val="16"/>
              </w:rPr>
              <w:t>Aggiornamento</w:t>
            </w:r>
            <w:proofErr w:type="gramEnd"/>
            <w:r>
              <w:rPr>
                <w:b/>
                <w:sz w:val="16"/>
              </w:rPr>
              <w:t xml:space="preserve"> preposti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72AE3C52" w14:textId="77777777" w:rsidR="00C83F1E" w:rsidRDefault="004C510D">
            <w:pPr>
              <w:spacing w:after="0" w:line="240" w:lineRule="auto"/>
            </w:pPr>
            <w:r w:rsidRPr="000D087D">
              <w:rPr>
                <w:sz w:val="15"/>
                <w:lang w:val="it-IT"/>
              </w:rPr>
              <w:t xml:space="preserve">Il corso è finalizzato all’aggiornamento dei preposti che devono mantenere aggiornate le competenze connesse al ruolo di sovrintendenza e vigilanza e risponde all’obbligo di mantenere nel tempo conoscenze e competenze coerenti con l’evoluzione della normativa, dei rischi e delle modalità operative. </w:t>
            </w:r>
            <w:r>
              <w:rPr>
                <w:sz w:val="15"/>
              </w:rPr>
              <w:t>L’aggiornamento ha periodicità biennale.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214D12EC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6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24DBA866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7CB32BB3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138B1508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proofErr w:type="gramStart"/>
            <w:r w:rsidRPr="000D087D">
              <w:rPr>
                <w:color w:val="25897B"/>
                <w:sz w:val="18"/>
                <w:lang w:val="it-IT"/>
              </w:rPr>
              <w:t xml:space="preserve">☐  </w:t>
            </w:r>
            <w:r w:rsidRPr="000D087D">
              <w:rPr>
                <w:b/>
                <w:sz w:val="16"/>
                <w:lang w:val="it-IT"/>
              </w:rPr>
              <w:t>Aggiornamento</w:t>
            </w:r>
            <w:proofErr w:type="gramEnd"/>
            <w:r w:rsidRPr="000D087D">
              <w:rPr>
                <w:b/>
                <w:sz w:val="16"/>
                <w:lang w:val="it-IT"/>
              </w:rPr>
              <w:t xml:space="preserve"> carrelli elevatori semoventi con conducente a bordo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59B29757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corso è finalizzato all’aggiornamento degli operatori già abilitati alla conduzione di carrelli elevatori semoventi con conducente a bordo e risponde all’obbligo di mantenere nel tempo le competenze operative necessarie per l’utilizzo in sicurezza dell’attrezzatura. L’aggiornamento ha durata complessiva di 4 ore ed è riferito alla parte pratica, in coerenza con l’Accordo Stato-Regioni del 17 aprile 2025.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3364D0BA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3DA84D88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</w:tbl>
    <w:p w14:paraId="00A0754E" w14:textId="77777777" w:rsidR="00C83F1E" w:rsidRDefault="00C83F1E">
      <w:pPr>
        <w:spacing w:after="6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5534"/>
      </w:tblGrid>
      <w:tr w:rsidR="00C83F1E" w:rsidRPr="001C655D" w14:paraId="526FC1B7" w14:textId="77777777">
        <w:tc>
          <w:tcPr>
            <w:tcW w:w="15534" w:type="dxa"/>
            <w:shd w:val="clear" w:color="auto" w:fill="E9F4F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6C0EDCE" w14:textId="31E5D221" w:rsidR="00C83F1E" w:rsidRPr="000D087D" w:rsidRDefault="004C510D">
            <w:pPr>
              <w:jc w:val="center"/>
              <w:rPr>
                <w:lang w:val="it-IT"/>
              </w:rPr>
            </w:pPr>
            <w:r w:rsidRPr="000D087D">
              <w:rPr>
                <w:b/>
                <w:color w:val="006D62"/>
                <w:sz w:val="17"/>
                <w:lang w:val="it-IT"/>
              </w:rPr>
              <w:t xml:space="preserve">Inviare il documento compilato entro il </w:t>
            </w:r>
            <w:r w:rsidR="001C655D">
              <w:rPr>
                <w:b/>
                <w:color w:val="006D62"/>
                <w:sz w:val="17"/>
                <w:lang w:val="it-IT"/>
              </w:rPr>
              <w:t>23</w:t>
            </w:r>
            <w:r w:rsidRPr="000D087D">
              <w:rPr>
                <w:b/>
                <w:color w:val="006D62"/>
                <w:sz w:val="17"/>
                <w:lang w:val="it-IT"/>
              </w:rPr>
              <w:t xml:space="preserve"> ottobre 2026. Centoform verificherà requisiti, disponibilità e coerenza della richiesta con l’Avviso prima della candidatura.</w:t>
            </w:r>
          </w:p>
        </w:tc>
      </w:tr>
    </w:tbl>
    <w:p w14:paraId="24677292" w14:textId="77777777" w:rsidR="00ED2ACE" w:rsidRPr="000D087D" w:rsidRDefault="00ED2ACE">
      <w:pPr>
        <w:rPr>
          <w:lang w:val="it-IT"/>
        </w:rPr>
      </w:pPr>
    </w:p>
    <w:sectPr w:rsidR="00ED2ACE" w:rsidRPr="000D087D" w:rsidSect="00034616">
      <w:headerReference w:type="default" r:id="rId18"/>
      <w:footerReference w:type="default" r:id="rId19"/>
      <w:pgSz w:w="16838" w:h="11906" w:orient="landscape"/>
      <w:pgMar w:top="1134" w:right="652" w:bottom="822" w:left="652" w:header="255" w:footer="2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016451" w14:textId="77777777" w:rsidR="00FC4527" w:rsidRDefault="00FC4527">
      <w:pPr>
        <w:spacing w:after="0" w:line="240" w:lineRule="auto"/>
      </w:pPr>
      <w:r>
        <w:separator/>
      </w:r>
    </w:p>
  </w:endnote>
  <w:endnote w:type="continuationSeparator" w:id="0">
    <w:p w14:paraId="1A4E07BF" w14:textId="77777777" w:rsidR="00FC4527" w:rsidRDefault="00FC45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153C1" w14:textId="77777777" w:rsidR="008D3208" w:rsidRDefault="008D320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915AC" w14:textId="77777777" w:rsidR="00C83F1E" w:rsidRDefault="00C83F1E">
    <w:pPr>
      <w:pStyle w:val="Pidipagina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7086"/>
      <w:gridCol w:w="3118"/>
    </w:tblGrid>
    <w:tr w:rsidR="00C83F1E" w14:paraId="471D45AF" w14:textId="77777777">
      <w:trPr>
        <w:jc w:val="center"/>
      </w:trPr>
      <w:tc>
        <w:tcPr>
          <w:tcW w:w="7086" w:type="dxa"/>
          <w:tcBorders>
            <w:top w:val="single" w:sz="7" w:space="0" w:color="A6D0C7"/>
          </w:tcBorders>
          <w:tcMar>
            <w:top w:w="30" w:type="dxa"/>
            <w:left w:w="0" w:type="dxa"/>
            <w:bottom w:w="0" w:type="dxa"/>
            <w:right w:w="0" w:type="dxa"/>
          </w:tcMar>
        </w:tcPr>
        <w:p w14:paraId="165128E6" w14:textId="539CF616" w:rsidR="00C83F1E" w:rsidRDefault="004C510D">
          <w:r>
            <w:rPr>
              <w:color w:val="66736F"/>
              <w:sz w:val="15"/>
            </w:rPr>
            <w:t xml:space="preserve">Centoform Srl  </w:t>
          </w:r>
        </w:p>
      </w:tc>
      <w:tc>
        <w:tcPr>
          <w:tcW w:w="3118" w:type="dxa"/>
          <w:tcBorders>
            <w:top w:val="single" w:sz="7" w:space="0" w:color="A6D0C7"/>
          </w:tcBorders>
          <w:tcMar>
            <w:top w:w="30" w:type="dxa"/>
            <w:left w:w="0" w:type="dxa"/>
            <w:bottom w:w="0" w:type="dxa"/>
            <w:right w:w="0" w:type="dxa"/>
          </w:tcMar>
        </w:tcPr>
        <w:p w14:paraId="429AC8FC" w14:textId="77777777" w:rsidR="00C83F1E" w:rsidRDefault="004C510D">
          <w:pPr>
            <w:jc w:val="right"/>
          </w:pPr>
          <w:r>
            <w:rPr>
              <w:color w:val="66736F"/>
              <w:sz w:val="16"/>
            </w:rPr>
            <w:t xml:space="preserve">Pag. </w:t>
          </w:r>
          <w:r>
            <w:rPr>
              <w:color w:val="66736F"/>
              <w:sz w:val="16"/>
            </w:rPr>
            <w:fldChar w:fldCharType="begin"/>
          </w:r>
          <w:r>
            <w:rPr>
              <w:color w:val="66736F"/>
              <w:sz w:val="16"/>
            </w:rPr>
            <w:instrText xml:space="preserve"> PAGE </w:instrText>
          </w:r>
          <w:r>
            <w:rPr>
              <w:color w:val="66736F"/>
              <w:sz w:val="16"/>
            </w:rPr>
            <w:fldChar w:fldCharType="separate"/>
          </w:r>
          <w:r w:rsidR="007E7317">
            <w:rPr>
              <w:noProof/>
              <w:color w:val="66736F"/>
              <w:sz w:val="16"/>
            </w:rPr>
            <w:t>1</w:t>
          </w:r>
          <w:r>
            <w:rPr>
              <w:color w:val="66736F"/>
              <w:sz w:val="16"/>
            </w:rPr>
            <w:fldChar w:fldCharType="end"/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2CB97" w14:textId="77777777" w:rsidR="008D3208" w:rsidRDefault="008D3208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7093C" w14:textId="77777777" w:rsidR="00C83F1E" w:rsidRDefault="00C83F1E">
    <w:pPr>
      <w:pStyle w:val="Pidipagina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10204"/>
      <w:gridCol w:w="3968"/>
    </w:tblGrid>
    <w:tr w:rsidR="00C83F1E" w14:paraId="7F734E74" w14:textId="77777777">
      <w:trPr>
        <w:jc w:val="center"/>
      </w:trPr>
      <w:tc>
        <w:tcPr>
          <w:tcW w:w="10204" w:type="dxa"/>
          <w:tcBorders>
            <w:top w:val="single" w:sz="7" w:space="0" w:color="A6D0C7"/>
          </w:tcBorders>
          <w:tcMar>
            <w:top w:w="30" w:type="dxa"/>
            <w:left w:w="0" w:type="dxa"/>
            <w:bottom w:w="0" w:type="dxa"/>
            <w:right w:w="0" w:type="dxa"/>
          </w:tcMar>
        </w:tcPr>
        <w:p w14:paraId="635A0BC6" w14:textId="2B8B57BA" w:rsidR="00C83F1E" w:rsidRPr="000D087D" w:rsidRDefault="004C510D">
          <w:pPr>
            <w:rPr>
              <w:lang w:val="pt-PT"/>
            </w:rPr>
          </w:pPr>
          <w:r w:rsidRPr="000D087D">
            <w:rPr>
              <w:color w:val="66736F"/>
              <w:sz w:val="15"/>
              <w:lang w:val="pt-PT"/>
            </w:rPr>
            <w:t xml:space="preserve">Centoform Srl  </w:t>
          </w:r>
        </w:p>
      </w:tc>
      <w:tc>
        <w:tcPr>
          <w:tcW w:w="3968" w:type="dxa"/>
          <w:tcBorders>
            <w:top w:val="single" w:sz="7" w:space="0" w:color="A6D0C7"/>
          </w:tcBorders>
          <w:tcMar>
            <w:top w:w="30" w:type="dxa"/>
            <w:left w:w="0" w:type="dxa"/>
            <w:bottom w:w="0" w:type="dxa"/>
            <w:right w:w="0" w:type="dxa"/>
          </w:tcMar>
        </w:tcPr>
        <w:p w14:paraId="1082A7FD" w14:textId="77777777" w:rsidR="00C83F1E" w:rsidRDefault="004C510D">
          <w:pPr>
            <w:jc w:val="right"/>
          </w:pPr>
          <w:r>
            <w:rPr>
              <w:color w:val="66736F"/>
              <w:sz w:val="16"/>
            </w:rPr>
            <w:t xml:space="preserve">Pag. </w:t>
          </w:r>
          <w:r>
            <w:rPr>
              <w:color w:val="66736F"/>
              <w:sz w:val="16"/>
            </w:rPr>
            <w:fldChar w:fldCharType="begin"/>
          </w:r>
          <w:r>
            <w:rPr>
              <w:color w:val="66736F"/>
              <w:sz w:val="16"/>
            </w:rPr>
            <w:instrText xml:space="preserve"> PAGE </w:instrText>
          </w:r>
          <w:r>
            <w:rPr>
              <w:color w:val="66736F"/>
              <w:sz w:val="16"/>
            </w:rPr>
            <w:fldChar w:fldCharType="separate"/>
          </w:r>
          <w:r w:rsidR="007E7317">
            <w:rPr>
              <w:noProof/>
              <w:color w:val="66736F"/>
              <w:sz w:val="16"/>
            </w:rPr>
            <w:t>2</w:t>
          </w:r>
          <w:r>
            <w:rPr>
              <w:color w:val="66736F"/>
              <w:sz w:val="16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5F950D" w14:textId="77777777" w:rsidR="00FC4527" w:rsidRDefault="00FC4527">
      <w:pPr>
        <w:spacing w:after="0" w:line="240" w:lineRule="auto"/>
      </w:pPr>
      <w:r>
        <w:separator/>
      </w:r>
    </w:p>
  </w:footnote>
  <w:footnote w:type="continuationSeparator" w:id="0">
    <w:p w14:paraId="7B565050" w14:textId="77777777" w:rsidR="00FC4527" w:rsidRDefault="00FC45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5F9B4" w14:textId="77777777" w:rsidR="008D3208" w:rsidRDefault="008D320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3625C" w14:textId="77777777" w:rsidR="00C83F1E" w:rsidRDefault="00C83F1E">
    <w:pPr>
      <w:pStyle w:val="Intestazione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3968"/>
      <w:gridCol w:w="4081"/>
    </w:tblGrid>
    <w:tr w:rsidR="00C83F1E" w14:paraId="117274CE" w14:textId="77777777">
      <w:trPr>
        <w:jc w:val="center"/>
      </w:trPr>
      <w:tc>
        <w:tcPr>
          <w:tcW w:w="3968" w:type="dxa"/>
          <w:tcBorders>
            <w:bottom w:val="single" w:sz="8" w:space="0" w:color="A6D0C7"/>
          </w:tcBorders>
          <w:tcMar>
            <w:top w:w="20" w:type="dxa"/>
            <w:left w:w="10" w:type="dxa"/>
            <w:bottom w:w="20" w:type="dxa"/>
            <w:right w:w="10" w:type="dxa"/>
          </w:tcMar>
          <w:vAlign w:val="center"/>
        </w:tcPr>
        <w:p w14:paraId="33912EA7" w14:textId="77777777" w:rsidR="00C83F1E" w:rsidRDefault="004C510D">
          <w:r>
            <w:rPr>
              <w:noProof/>
            </w:rPr>
            <w:drawing>
              <wp:inline distT="0" distB="0" distL="0" distR="0" wp14:anchorId="3CBC3DD4" wp14:editId="1C9CCB4E">
                <wp:extent cx="1475999" cy="415125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entoform_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75999" cy="4151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81" w:type="dxa"/>
          <w:tcBorders>
            <w:bottom w:val="single" w:sz="8" w:space="0" w:color="A6D0C7"/>
          </w:tcBorders>
          <w:tcMar>
            <w:top w:w="20" w:type="dxa"/>
            <w:left w:w="10" w:type="dxa"/>
            <w:bottom w:w="20" w:type="dxa"/>
            <w:right w:w="10" w:type="dxa"/>
          </w:tcMar>
          <w:vAlign w:val="center"/>
        </w:tcPr>
        <w:p w14:paraId="63B77E3A" w14:textId="395A019F" w:rsidR="00C83F1E" w:rsidRDefault="000D087D">
          <w:pPr>
            <w:jc w:val="right"/>
          </w:pPr>
          <w:r>
            <w:rPr>
              <w:noProof/>
            </w:rPr>
            <w:drawing>
              <wp:inline distT="0" distB="0" distL="0" distR="0" wp14:anchorId="4CFCF8B1" wp14:editId="649D7CAB">
                <wp:extent cx="1285875" cy="736188"/>
                <wp:effectExtent l="0" t="0" r="0" b="6985"/>
                <wp:docPr id="1941588038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41588038" name="Immagine 1941588038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06497" cy="7479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8BAA7" w14:textId="77777777" w:rsidR="008D3208" w:rsidRDefault="008D320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41F67" w14:textId="77777777" w:rsidR="00C83F1E" w:rsidRDefault="00C83F1E">
    <w:pPr>
      <w:pStyle w:val="Intestazione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4535"/>
      <w:gridCol w:w="4818"/>
    </w:tblGrid>
    <w:tr w:rsidR="00C83F1E" w14:paraId="6F2D0749" w14:textId="77777777">
      <w:trPr>
        <w:jc w:val="center"/>
      </w:trPr>
      <w:tc>
        <w:tcPr>
          <w:tcW w:w="4535" w:type="dxa"/>
          <w:tcBorders>
            <w:bottom w:val="single" w:sz="8" w:space="0" w:color="A6D0C7"/>
          </w:tcBorders>
          <w:tcMar>
            <w:top w:w="20" w:type="dxa"/>
            <w:left w:w="10" w:type="dxa"/>
            <w:bottom w:w="20" w:type="dxa"/>
            <w:right w:w="10" w:type="dxa"/>
          </w:tcMar>
          <w:vAlign w:val="center"/>
        </w:tcPr>
        <w:p w14:paraId="5EC5891C" w14:textId="77777777" w:rsidR="00C83F1E" w:rsidRDefault="004C510D">
          <w:r>
            <w:rPr>
              <w:noProof/>
            </w:rPr>
            <w:drawing>
              <wp:inline distT="0" distB="0" distL="0" distR="0" wp14:anchorId="7697A434" wp14:editId="32834877">
                <wp:extent cx="1475999" cy="415125"/>
                <wp:effectExtent l="0" t="0" r="0" b="0"/>
                <wp:docPr id="1356709533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entoform_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75999" cy="4151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8" w:type="dxa"/>
          <w:tcBorders>
            <w:bottom w:val="single" w:sz="8" w:space="0" w:color="A6D0C7"/>
          </w:tcBorders>
          <w:tcMar>
            <w:top w:w="20" w:type="dxa"/>
            <w:left w:w="10" w:type="dxa"/>
            <w:bottom w:w="20" w:type="dxa"/>
            <w:right w:w="10" w:type="dxa"/>
          </w:tcMar>
          <w:vAlign w:val="center"/>
        </w:tcPr>
        <w:p w14:paraId="5B29D714" w14:textId="77777777" w:rsidR="00C83F1E" w:rsidRDefault="004C510D">
          <w:pPr>
            <w:jc w:val="right"/>
          </w:pPr>
          <w:r>
            <w:rPr>
              <w:noProof/>
            </w:rPr>
            <w:drawing>
              <wp:inline distT="0" distB="0" distL="0" distR="0" wp14:anchorId="717FD485" wp14:editId="5008E39B">
                <wp:extent cx="1835999" cy="391680"/>
                <wp:effectExtent l="0" t="0" r="0" b="0"/>
                <wp:docPr id="1381418184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fondimpresa_lockup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35999" cy="3916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31653C9"/>
    <w:multiLevelType w:val="hybridMultilevel"/>
    <w:tmpl w:val="722687D0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 w16cid:durableId="543366590">
    <w:abstractNumId w:val="8"/>
  </w:num>
  <w:num w:numId="2" w16cid:durableId="1274631935">
    <w:abstractNumId w:val="6"/>
  </w:num>
  <w:num w:numId="3" w16cid:durableId="1089886384">
    <w:abstractNumId w:val="5"/>
  </w:num>
  <w:num w:numId="4" w16cid:durableId="868689025">
    <w:abstractNumId w:val="4"/>
  </w:num>
  <w:num w:numId="5" w16cid:durableId="1791049373">
    <w:abstractNumId w:val="7"/>
  </w:num>
  <w:num w:numId="6" w16cid:durableId="1523126801">
    <w:abstractNumId w:val="3"/>
  </w:num>
  <w:num w:numId="7" w16cid:durableId="1570841256">
    <w:abstractNumId w:val="2"/>
  </w:num>
  <w:num w:numId="8" w16cid:durableId="1552575207">
    <w:abstractNumId w:val="1"/>
  </w:num>
  <w:num w:numId="9" w16cid:durableId="412316040">
    <w:abstractNumId w:val="0"/>
  </w:num>
  <w:num w:numId="10" w16cid:durableId="34455189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3FEB"/>
    <w:rsid w:val="00034616"/>
    <w:rsid w:val="00046F2B"/>
    <w:rsid w:val="0006063C"/>
    <w:rsid w:val="000D087D"/>
    <w:rsid w:val="0015074B"/>
    <w:rsid w:val="00196261"/>
    <w:rsid w:val="001C655D"/>
    <w:rsid w:val="00222F72"/>
    <w:rsid w:val="0029639D"/>
    <w:rsid w:val="00326F90"/>
    <w:rsid w:val="003441ED"/>
    <w:rsid w:val="004C510D"/>
    <w:rsid w:val="007A5754"/>
    <w:rsid w:val="007E7317"/>
    <w:rsid w:val="008636AC"/>
    <w:rsid w:val="008A614A"/>
    <w:rsid w:val="008D3208"/>
    <w:rsid w:val="00AA1D8D"/>
    <w:rsid w:val="00AB5248"/>
    <w:rsid w:val="00B47730"/>
    <w:rsid w:val="00BF2CB2"/>
    <w:rsid w:val="00C1214C"/>
    <w:rsid w:val="00C20E5D"/>
    <w:rsid w:val="00C83F1E"/>
    <w:rsid w:val="00CB0664"/>
    <w:rsid w:val="00D9711D"/>
    <w:rsid w:val="00ED2ACE"/>
    <w:rsid w:val="00F67F27"/>
    <w:rsid w:val="00FC4527"/>
    <w:rsid w:val="00FC58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54E7381"/>
  <w14:defaultImageDpi w14:val="300"/>
  <w15:docId w15:val="{A2FD28EB-E21B-4B1F-BA44-BBEA9B30E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Montserrat" w:hAnsi="Montserrat"/>
      <w:color w:val="23322F"/>
      <w:sz w:val="19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atalogArea">
    <w:name w:val="Catalog Area"/>
    <w:rPr>
      <w:rFonts w:ascii="Montserrat" w:hAnsi="Montserrat"/>
      <w:b/>
      <w:color w:val="006D62"/>
      <w:sz w:val="26"/>
    </w:rPr>
  </w:style>
  <w:style w:type="character" w:styleId="Collegamentoipertestuale">
    <w:name w:val="Hyperlink"/>
    <w:basedOn w:val="Carpredefinitoparagrafo"/>
    <w:uiPriority w:val="99"/>
    <w:unhideWhenUsed/>
    <w:rsid w:val="00AB5248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B52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lena.cuppini@centoform.i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64BC055CC70847A566765776E315C2" ma:contentTypeVersion="19" ma:contentTypeDescription="Create a new document." ma:contentTypeScope="" ma:versionID="f706de5bb00aed01099fb1635efe2853">
  <xsd:schema xmlns:xsd="http://www.w3.org/2001/XMLSchema" xmlns:xs="http://www.w3.org/2001/XMLSchema" xmlns:p="http://schemas.microsoft.com/office/2006/metadata/properties" xmlns:ns2="9b8b53d5-ebcd-4360-aea9-a057cd4bd9b6" xmlns:ns3="93894ecc-1b27-4401-8cf0-e86e1c7e9229" targetNamespace="http://schemas.microsoft.com/office/2006/metadata/properties" ma:root="true" ma:fieldsID="c6169dbd20aed30cbbd460c91338609f" ns2:_="" ns3:_="">
    <xsd:import namespace="9b8b53d5-ebcd-4360-aea9-a057cd4bd9b6"/>
    <xsd:import namespace="93894ecc-1b27-4401-8cf0-e86e1c7e92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Locandin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8b53d5-ebcd-4360-aea9-a057cd4bd9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9d42a6e-8a47-456e-a95f-a9265ab798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ocandine" ma:index="26" nillable="true" ma:displayName="Locandine" ma:format="Dropdown" ma:internalName="Locandin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894ecc-1b27-4401-8cf0-e86e1c7e922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a32e50d-920f-4f75-906a-c7df23c4470e}" ma:internalName="TaxCatchAll" ma:showField="CatchAllData" ma:web="93894ecc-1b27-4401-8cf0-e86e1c7e92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andine xmlns="9b8b53d5-ebcd-4360-aea9-a057cd4bd9b6" xsi:nil="true"/>
    <lcf76f155ced4ddcb4097134ff3c332f xmlns="9b8b53d5-ebcd-4360-aea9-a057cd4bd9b6">
      <Terms xmlns="http://schemas.microsoft.com/office/infopath/2007/PartnerControls"/>
    </lcf76f155ced4ddcb4097134ff3c332f>
    <TaxCatchAll xmlns="93894ecc-1b27-4401-8cf0-e86e1c7e9229" xsi:nil="true"/>
  </documentManagement>
</p:properties>
</file>

<file path=customXml/itemProps1.xml><?xml version="1.0" encoding="utf-8"?>
<ds:datastoreItem xmlns:ds="http://schemas.openxmlformats.org/officeDocument/2006/customXml" ds:itemID="{E3EB4E46-A651-4E0F-8BBE-86B4B5CC3F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8b53d5-ebcd-4360-aea9-a057cd4bd9b6"/>
    <ds:schemaRef ds:uri="93894ecc-1b27-4401-8cf0-e86e1c7e92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E593770-D02A-4C65-B426-F9C160BD883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A3FAACA-9FAE-4388-847D-21623E5494A8}">
  <ds:schemaRefs>
    <ds:schemaRef ds:uri="http://schemas.microsoft.com/office/2006/metadata/properties"/>
    <ds:schemaRef ds:uri="http://schemas.microsoft.com/office/infopath/2007/PartnerControls"/>
    <ds:schemaRef ds:uri="9b8b53d5-ebcd-4360-aea9-a057cd4bd9b6"/>
    <ds:schemaRef ds:uri="93894ecc-1b27-4401-8cf0-e86e1c7e92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4725</Words>
  <Characters>26936</Characters>
  <Application>Microsoft Office Word</Application>
  <DocSecurity>0</DocSecurity>
  <Lines>224</Lines>
  <Paragraphs>63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Catalogo Centoform - Fondimpresa Avviso 4/2026</vt:lpstr>
      <vt:lpstr/>
    </vt:vector>
  </TitlesOfParts>
  <Manager/>
  <Company/>
  <LinksUpToDate>false</LinksUpToDate>
  <CharactersWithSpaces>31598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Catalogo Centoform - Fondimpresa Avviso 4/2026</dc:title>
  <dc:subject>Competenze avanzate e sicurezza obbligatoria</dc:subject>
  <dc:creator>Centoform</dc:creator>
  <cp:keywords>Fondimpresa, Avviso 4/2026, Centoform, formazione finanziata, sicurezza</cp:keywords>
  <dc:description>generated by python-docx</dc:description>
  <cp:lastModifiedBy>Melissa Rambaldi</cp:lastModifiedBy>
  <cp:revision>2</cp:revision>
  <dcterms:created xsi:type="dcterms:W3CDTF">2026-10-15T09:44:00Z</dcterms:created>
  <dcterms:modified xsi:type="dcterms:W3CDTF">2026-10-15T09:44:00Z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0x0101006B64BC055CC70847A566765776E315C2</vt:lpwstr>
  </property>
  <property fmtid="{D5CDD505-2E9C-101B-9397-08002B2CF9AE}" pid="3" name="MediaServiceImageTags">
    <vt:lpwstr/>
  </property>
</Properties>
</file>