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B489" w14:textId="77777777" w:rsidR="00072092" w:rsidRDefault="00072092" w:rsidP="00072092">
      <w:pPr>
        <w:spacing w:after="0"/>
        <w:jc w:val="center"/>
        <w:rPr>
          <w:rFonts w:asciiTheme="minorHAnsi" w:hAnsiTheme="minorHAnsi"/>
          <w:b/>
          <w:bCs/>
          <w:color w:val="4472C4" w:themeColor="accent1"/>
          <w:sz w:val="32"/>
          <w:szCs w:val="32"/>
        </w:rPr>
      </w:pPr>
    </w:p>
    <w:p w14:paraId="0EBEE705" w14:textId="622612EB" w:rsidR="00072092" w:rsidRPr="0067329A" w:rsidRDefault="00072092" w:rsidP="00072092">
      <w:pPr>
        <w:spacing w:after="0"/>
        <w:jc w:val="center"/>
        <w:rPr>
          <w:rFonts w:asciiTheme="minorHAnsi" w:hAnsiTheme="minorHAnsi"/>
          <w:b/>
          <w:bCs/>
          <w:color w:val="538135" w:themeColor="accent6" w:themeShade="BF"/>
          <w:sz w:val="32"/>
          <w:szCs w:val="32"/>
        </w:rPr>
      </w:pPr>
      <w:r w:rsidRPr="0067329A">
        <w:rPr>
          <w:rFonts w:asciiTheme="minorHAnsi" w:hAnsiTheme="minorHAnsi"/>
          <w:b/>
          <w:bCs/>
          <w:color w:val="538135" w:themeColor="accent6" w:themeShade="BF"/>
          <w:sz w:val="32"/>
          <w:szCs w:val="32"/>
        </w:rPr>
        <w:t>Scheda Iscrizione Avviso 1/2025 Fondimpresa</w:t>
      </w:r>
    </w:p>
    <w:p w14:paraId="2E2C5B5F" w14:textId="3092571A" w:rsidR="00072092" w:rsidRPr="0067329A" w:rsidRDefault="0067329A" w:rsidP="00072092">
      <w:pPr>
        <w:spacing w:after="0"/>
        <w:jc w:val="center"/>
        <w:rPr>
          <w:rFonts w:asciiTheme="minorHAnsi" w:hAnsiTheme="minorHAnsi"/>
          <w:b/>
          <w:bCs/>
          <w:color w:val="538135" w:themeColor="accent6" w:themeShade="BF"/>
          <w:sz w:val="32"/>
          <w:szCs w:val="32"/>
        </w:rPr>
      </w:pPr>
      <w:r w:rsidRPr="0067329A">
        <w:rPr>
          <w:rFonts w:asciiTheme="minorHAnsi" w:hAnsiTheme="minorHAnsi"/>
          <w:b/>
          <w:bCs/>
          <w:color w:val="538135" w:themeColor="accent6" w:themeShade="BF"/>
          <w:sz w:val="32"/>
          <w:szCs w:val="32"/>
        </w:rPr>
        <w:t xml:space="preserve">TERZA </w:t>
      </w:r>
      <w:r w:rsidR="00072092" w:rsidRPr="0067329A">
        <w:rPr>
          <w:rFonts w:asciiTheme="minorHAnsi" w:hAnsiTheme="minorHAnsi"/>
          <w:b/>
          <w:bCs/>
          <w:color w:val="538135" w:themeColor="accent6" w:themeShade="BF"/>
          <w:sz w:val="32"/>
          <w:szCs w:val="32"/>
        </w:rPr>
        <w:t xml:space="preserve"> SCADENZA</w:t>
      </w:r>
    </w:p>
    <w:p w14:paraId="47B9E486" w14:textId="77777777" w:rsidR="00F92730" w:rsidRDefault="00F92730" w:rsidP="00F92730">
      <w:pPr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B0F6D3D" w14:textId="5E218A0C" w:rsidR="00F92730" w:rsidRPr="00F92730" w:rsidRDefault="00F92730" w:rsidP="00F9273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F92730">
        <w:rPr>
          <w:rFonts w:asciiTheme="minorHAnsi" w:hAnsiTheme="minorHAnsi"/>
          <w:sz w:val="24"/>
          <w:szCs w:val="24"/>
        </w:rPr>
        <w:t>Fondimpresa finanzia corsi rivolti alle aziende aderenti per lo sviluppo delle competenze dei propri dipendenti.</w:t>
      </w:r>
    </w:p>
    <w:p w14:paraId="59DE9101" w14:textId="77777777" w:rsidR="00F92730" w:rsidRPr="00F92730" w:rsidRDefault="00000000" w:rsidP="00F92730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pict w14:anchorId="45FB6B0A">
          <v:rect id="_x0000_i1025" style="width:0;height:1.5pt" o:hralign="center" o:hrstd="t" o:hr="t" fillcolor="#a0a0a0" stroked="f"/>
        </w:pict>
      </w:r>
    </w:p>
    <w:p w14:paraId="4A6DB705" w14:textId="77777777" w:rsidR="00F92730" w:rsidRPr="00F92730" w:rsidRDefault="00F92730" w:rsidP="00F92730">
      <w:pPr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  <w:r w:rsidRPr="00F92730">
        <w:rPr>
          <w:rFonts w:asciiTheme="minorHAnsi" w:hAnsiTheme="minorHAnsi"/>
          <w:b/>
          <w:bCs/>
          <w:sz w:val="24"/>
          <w:szCs w:val="24"/>
        </w:rPr>
        <w:t>Informazioni principali</w:t>
      </w:r>
    </w:p>
    <w:p w14:paraId="6E13049E" w14:textId="77777777" w:rsidR="00F92730" w:rsidRPr="00F92730" w:rsidRDefault="00F92730" w:rsidP="00F9273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F92730">
        <w:rPr>
          <w:rFonts w:asciiTheme="minorHAnsi" w:hAnsiTheme="minorHAnsi"/>
          <w:b/>
          <w:bCs/>
          <w:sz w:val="24"/>
          <w:szCs w:val="24"/>
        </w:rPr>
        <w:t>Corsi completamente finanziati</w:t>
      </w:r>
      <w:r w:rsidRPr="00F92730">
        <w:rPr>
          <w:rFonts w:asciiTheme="minorHAnsi" w:hAnsiTheme="minorHAnsi"/>
          <w:sz w:val="24"/>
          <w:szCs w:val="24"/>
        </w:rPr>
        <w:t xml:space="preserve"> da Fondimpresa.</w:t>
      </w:r>
    </w:p>
    <w:p w14:paraId="6AA51E60" w14:textId="77777777" w:rsidR="00F92730" w:rsidRPr="00F92730" w:rsidRDefault="00F92730" w:rsidP="00F9273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F92730">
        <w:rPr>
          <w:rFonts w:asciiTheme="minorHAnsi" w:hAnsiTheme="minorHAnsi"/>
          <w:b/>
          <w:bCs/>
          <w:sz w:val="24"/>
          <w:szCs w:val="24"/>
        </w:rPr>
        <w:t>Formazione presso la vostra sede</w:t>
      </w:r>
      <w:r w:rsidRPr="00F92730">
        <w:rPr>
          <w:rFonts w:asciiTheme="minorHAnsi" w:hAnsiTheme="minorHAnsi"/>
          <w:sz w:val="24"/>
          <w:szCs w:val="24"/>
        </w:rPr>
        <w:t>, riservata a dipendenti (operai, impiegati, quadri e apprendisti).</w:t>
      </w:r>
    </w:p>
    <w:p w14:paraId="5B8B482D" w14:textId="7E25DECA" w:rsidR="00F92730" w:rsidRPr="00F92730" w:rsidRDefault="00F92730" w:rsidP="00F9273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F92730">
        <w:rPr>
          <w:rFonts w:asciiTheme="minorHAnsi" w:hAnsiTheme="minorHAnsi"/>
          <w:b/>
          <w:bCs/>
          <w:sz w:val="24"/>
          <w:szCs w:val="24"/>
        </w:rPr>
        <w:t>Periodo di svolgimento</w:t>
      </w:r>
      <w:r w:rsidRPr="00F92730">
        <w:rPr>
          <w:rFonts w:asciiTheme="minorHAnsi" w:hAnsiTheme="minorHAnsi"/>
          <w:sz w:val="24"/>
          <w:szCs w:val="24"/>
        </w:rPr>
        <w:t>: da aprile 202</w:t>
      </w:r>
      <w:r w:rsidR="00360086">
        <w:rPr>
          <w:rFonts w:asciiTheme="minorHAnsi" w:hAnsiTheme="minorHAnsi"/>
          <w:sz w:val="24"/>
          <w:szCs w:val="24"/>
        </w:rPr>
        <w:t xml:space="preserve">6 </w:t>
      </w:r>
      <w:r w:rsidRPr="00F92730">
        <w:rPr>
          <w:rFonts w:asciiTheme="minorHAnsi" w:hAnsiTheme="minorHAnsi"/>
          <w:sz w:val="24"/>
          <w:szCs w:val="24"/>
        </w:rPr>
        <w:t xml:space="preserve">a </w:t>
      </w:r>
      <w:r w:rsidR="00360086">
        <w:rPr>
          <w:rFonts w:asciiTheme="minorHAnsi" w:hAnsiTheme="minorHAnsi"/>
          <w:sz w:val="24"/>
          <w:szCs w:val="24"/>
        </w:rPr>
        <w:t>ottobre</w:t>
      </w:r>
      <w:r w:rsidRPr="00F92730">
        <w:rPr>
          <w:rFonts w:asciiTheme="minorHAnsi" w:hAnsiTheme="minorHAnsi"/>
          <w:sz w:val="24"/>
          <w:szCs w:val="24"/>
        </w:rPr>
        <w:t xml:space="preserve"> 2026.</w:t>
      </w:r>
    </w:p>
    <w:p w14:paraId="095CD77E" w14:textId="77777777" w:rsidR="00F92730" w:rsidRPr="00360086" w:rsidRDefault="00F92730" w:rsidP="00F9273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F92730">
        <w:rPr>
          <w:rFonts w:asciiTheme="minorHAnsi" w:hAnsiTheme="minorHAnsi"/>
          <w:b/>
          <w:bCs/>
          <w:sz w:val="24"/>
          <w:szCs w:val="24"/>
        </w:rPr>
        <w:t>Modalità di formazione</w:t>
      </w:r>
      <w:r w:rsidRPr="00F92730">
        <w:rPr>
          <w:rFonts w:asciiTheme="minorHAnsi" w:hAnsiTheme="minorHAnsi"/>
          <w:sz w:val="24"/>
          <w:szCs w:val="24"/>
        </w:rPr>
        <w:t xml:space="preserve">: possibilità di scegliere </w:t>
      </w:r>
      <w:r w:rsidRPr="00360086">
        <w:rPr>
          <w:rFonts w:asciiTheme="minorHAnsi" w:hAnsiTheme="minorHAnsi"/>
          <w:sz w:val="24"/>
          <w:szCs w:val="24"/>
        </w:rPr>
        <w:t>tra presenza o online.</w:t>
      </w:r>
    </w:p>
    <w:p w14:paraId="49C3BAE4" w14:textId="77777777" w:rsidR="00F92730" w:rsidRPr="00F92730" w:rsidRDefault="00F92730" w:rsidP="00F9273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F92730">
        <w:rPr>
          <w:rFonts w:asciiTheme="minorHAnsi" w:hAnsiTheme="minorHAnsi"/>
          <w:b/>
          <w:bCs/>
          <w:sz w:val="24"/>
          <w:szCs w:val="24"/>
        </w:rPr>
        <w:t>Docenti</w:t>
      </w:r>
      <w:r w:rsidRPr="00F92730">
        <w:rPr>
          <w:rFonts w:asciiTheme="minorHAnsi" w:hAnsiTheme="minorHAnsi"/>
          <w:sz w:val="24"/>
          <w:szCs w:val="24"/>
        </w:rPr>
        <w:t>: selezionabili tra i professionisti qualificati di Centoform o indicati direttamente dall’azienda (ad esempio, consulenti di fiducia).</w:t>
      </w:r>
    </w:p>
    <w:p w14:paraId="74E5868E" w14:textId="77777777" w:rsidR="00F92730" w:rsidRPr="00F92730" w:rsidRDefault="00F92730" w:rsidP="00F9273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F92730">
        <w:rPr>
          <w:rFonts w:asciiTheme="minorHAnsi" w:hAnsiTheme="minorHAnsi"/>
          <w:sz w:val="24"/>
          <w:szCs w:val="24"/>
        </w:rPr>
        <w:t xml:space="preserve">I </w:t>
      </w:r>
      <w:r w:rsidRPr="00F92730">
        <w:rPr>
          <w:rFonts w:asciiTheme="minorHAnsi" w:hAnsiTheme="minorHAnsi"/>
          <w:b/>
          <w:bCs/>
          <w:sz w:val="24"/>
          <w:szCs w:val="24"/>
        </w:rPr>
        <w:t>formatori</w:t>
      </w:r>
      <w:r w:rsidRPr="00F92730">
        <w:rPr>
          <w:rFonts w:asciiTheme="minorHAnsi" w:hAnsiTheme="minorHAnsi"/>
          <w:sz w:val="24"/>
          <w:szCs w:val="24"/>
        </w:rPr>
        <w:t xml:space="preserve"> saranno incaricati e retribuiti da </w:t>
      </w:r>
      <w:r w:rsidRPr="00360086">
        <w:rPr>
          <w:rFonts w:asciiTheme="minorHAnsi" w:hAnsiTheme="minorHAnsi"/>
          <w:sz w:val="24"/>
          <w:szCs w:val="24"/>
        </w:rPr>
        <w:t>Centoform.</w:t>
      </w:r>
    </w:p>
    <w:p w14:paraId="2467EB9A" w14:textId="77777777" w:rsidR="00F92730" w:rsidRPr="00F92730" w:rsidRDefault="00000000" w:rsidP="00F92730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pict w14:anchorId="59463998">
          <v:rect id="_x0000_i1026" style="width:0;height:1.5pt" o:hralign="center" o:hrstd="t" o:hr="t" fillcolor="#a0a0a0" stroked="f"/>
        </w:pict>
      </w:r>
    </w:p>
    <w:p w14:paraId="41C629B8" w14:textId="77777777" w:rsidR="00F92730" w:rsidRPr="00F92730" w:rsidRDefault="00F92730" w:rsidP="00F92730">
      <w:pPr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  <w:r w:rsidRPr="00F92730">
        <w:rPr>
          <w:rFonts w:asciiTheme="minorHAnsi" w:hAnsiTheme="minorHAnsi"/>
          <w:b/>
          <w:bCs/>
          <w:sz w:val="24"/>
          <w:szCs w:val="24"/>
        </w:rPr>
        <w:t>Come aderire</w:t>
      </w:r>
    </w:p>
    <w:p w14:paraId="6A3B4937" w14:textId="131D5CF8" w:rsidR="00F92730" w:rsidRDefault="00F92730" w:rsidP="00F92730">
      <w:pPr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  <w:r w:rsidRPr="00F92730">
        <w:rPr>
          <w:rFonts w:asciiTheme="minorHAnsi" w:hAnsiTheme="minorHAnsi"/>
          <w:sz w:val="24"/>
          <w:szCs w:val="24"/>
        </w:rPr>
        <w:t xml:space="preserve">Per partecipare, è necessario inviare la </w:t>
      </w:r>
      <w:r w:rsidRPr="00F92730">
        <w:rPr>
          <w:rFonts w:asciiTheme="minorHAnsi" w:hAnsiTheme="minorHAnsi"/>
          <w:b/>
          <w:bCs/>
          <w:sz w:val="24"/>
          <w:szCs w:val="24"/>
        </w:rPr>
        <w:t>scheda di iscrizione</w:t>
      </w:r>
      <w:r w:rsidRPr="00F92730">
        <w:rPr>
          <w:rFonts w:asciiTheme="minorHAnsi" w:hAnsiTheme="minorHAnsi"/>
          <w:sz w:val="24"/>
          <w:szCs w:val="24"/>
        </w:rPr>
        <w:t xml:space="preserve"> </w:t>
      </w:r>
      <w:r w:rsidRPr="00360086">
        <w:rPr>
          <w:rFonts w:asciiTheme="minorHAnsi" w:hAnsiTheme="minorHAnsi"/>
          <w:sz w:val="24"/>
          <w:szCs w:val="24"/>
        </w:rPr>
        <w:t xml:space="preserve">completa dei dati aziendali e della scelta dei corsi entro e non oltre </w:t>
      </w:r>
      <w:r w:rsidRPr="00360086">
        <w:rPr>
          <w:rFonts w:asciiTheme="minorHAnsi" w:hAnsiTheme="minorHAnsi"/>
          <w:b/>
          <w:bCs/>
          <w:sz w:val="24"/>
          <w:szCs w:val="24"/>
        </w:rPr>
        <w:t>il 2</w:t>
      </w:r>
      <w:r w:rsidR="00360086" w:rsidRPr="00360086">
        <w:rPr>
          <w:rFonts w:asciiTheme="minorHAnsi" w:hAnsiTheme="minorHAnsi"/>
          <w:b/>
          <w:bCs/>
          <w:sz w:val="24"/>
          <w:szCs w:val="24"/>
        </w:rPr>
        <w:t>2</w:t>
      </w:r>
      <w:r w:rsidRPr="0036008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360086" w:rsidRPr="00360086">
        <w:rPr>
          <w:rFonts w:asciiTheme="minorHAnsi" w:hAnsiTheme="minorHAnsi"/>
          <w:b/>
          <w:bCs/>
          <w:sz w:val="24"/>
          <w:szCs w:val="24"/>
        </w:rPr>
        <w:t xml:space="preserve">GENNAIO </w:t>
      </w:r>
      <w:r w:rsidRPr="00360086">
        <w:rPr>
          <w:rFonts w:asciiTheme="minorHAnsi" w:hAnsiTheme="minorHAnsi"/>
          <w:b/>
          <w:bCs/>
          <w:sz w:val="24"/>
          <w:szCs w:val="24"/>
        </w:rPr>
        <w:t xml:space="preserve"> 202</w:t>
      </w:r>
      <w:r w:rsidR="00486556">
        <w:rPr>
          <w:rFonts w:asciiTheme="minorHAnsi" w:hAnsiTheme="minorHAnsi"/>
          <w:b/>
          <w:bCs/>
          <w:sz w:val="24"/>
          <w:szCs w:val="24"/>
        </w:rPr>
        <w:t>6</w:t>
      </w:r>
      <w:r w:rsidRPr="00360086">
        <w:rPr>
          <w:rFonts w:asciiTheme="minorHAnsi" w:hAnsiTheme="minorHAnsi"/>
          <w:sz w:val="24"/>
          <w:szCs w:val="24"/>
        </w:rPr>
        <w:t>, all'indirizzo:</w:t>
      </w:r>
      <w:r w:rsidRPr="00360086">
        <w:rPr>
          <w:rFonts w:asciiTheme="minorHAnsi" w:hAnsiTheme="minorHAnsi"/>
          <w:sz w:val="24"/>
          <w:szCs w:val="24"/>
        </w:rPr>
        <w:br/>
      </w:r>
      <w:hyperlink r:id="rId11" w:history="1">
        <w:r w:rsidR="00360086" w:rsidRPr="00360086">
          <w:rPr>
            <w:rStyle w:val="Collegamentoipertestuale"/>
            <w:rFonts w:asciiTheme="minorHAnsi" w:hAnsiTheme="minorHAnsi"/>
            <w:b/>
            <w:bCs/>
            <w:color w:val="auto"/>
            <w:sz w:val="24"/>
            <w:szCs w:val="24"/>
            <w:u w:val="none"/>
          </w:rPr>
          <w:t>commerciale@centoform.it</w:t>
        </w:r>
      </w:hyperlink>
    </w:p>
    <w:p w14:paraId="64A68F09" w14:textId="77777777" w:rsidR="00360086" w:rsidRDefault="00360086" w:rsidP="00F92730">
      <w:pPr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F74A6DB" w14:textId="77777777" w:rsidR="00F92730" w:rsidRPr="00360086" w:rsidRDefault="00F92730" w:rsidP="00F92730">
      <w:pPr>
        <w:spacing w:after="0"/>
        <w:jc w:val="both"/>
        <w:rPr>
          <w:rFonts w:asciiTheme="minorHAnsi" w:hAnsiTheme="minorHAnsi"/>
          <w:i/>
          <w:iCs/>
          <w:sz w:val="24"/>
          <w:szCs w:val="24"/>
          <w:u w:val="single"/>
        </w:rPr>
      </w:pPr>
      <w:r w:rsidRPr="00360086">
        <w:rPr>
          <w:rFonts w:asciiTheme="minorHAnsi" w:hAnsiTheme="minorHAnsi"/>
          <w:i/>
          <w:iCs/>
          <w:sz w:val="24"/>
          <w:szCs w:val="24"/>
          <w:u w:val="single"/>
        </w:rPr>
        <w:t>Le richieste saranno accettate in ordine di arrivo.</w:t>
      </w:r>
    </w:p>
    <w:p w14:paraId="5505B702" w14:textId="77777777" w:rsidR="00360086" w:rsidRPr="00360086" w:rsidRDefault="00360086" w:rsidP="00F92730">
      <w:pPr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</w:p>
    <w:tbl>
      <w:tblPr>
        <w:tblStyle w:val="Grigliatabella"/>
        <w:tblW w:w="9639" w:type="dxa"/>
        <w:tblInd w:w="-5" w:type="dxa"/>
        <w:shd w:val="clear" w:color="auto" w:fill="FFFFFF" w:themeFill="background1"/>
        <w:tblLayout w:type="fixed"/>
        <w:tblLook w:val="06A0" w:firstRow="1" w:lastRow="0" w:firstColumn="1" w:lastColumn="0" w:noHBand="1" w:noVBand="1"/>
      </w:tblPr>
      <w:tblGrid>
        <w:gridCol w:w="2835"/>
        <w:gridCol w:w="6804"/>
      </w:tblGrid>
      <w:tr w:rsidR="00046AD8" w:rsidRPr="00AF25CE" w14:paraId="59A9C281" w14:textId="77777777" w:rsidTr="0067329A">
        <w:trPr>
          <w:trHeight w:val="791"/>
        </w:trPr>
        <w:tc>
          <w:tcPr>
            <w:tcW w:w="9639" w:type="dxa"/>
            <w:gridSpan w:val="2"/>
            <w:shd w:val="clear" w:color="auto" w:fill="70AD47" w:themeFill="accent6"/>
          </w:tcPr>
          <w:p w14:paraId="53BAC93E" w14:textId="77777777" w:rsidR="00046AD8" w:rsidRPr="00AF25CE" w:rsidRDefault="00046AD8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Dati aziendali</w:t>
            </w:r>
          </w:p>
          <w:p w14:paraId="3FC73E31" w14:textId="77777777" w:rsidR="00046AD8" w:rsidRPr="00AF25CE" w:rsidRDefault="00046AD8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46AD8" w:rsidRPr="00AF25CE" w14:paraId="185B5F35" w14:textId="77777777">
        <w:trPr>
          <w:trHeight w:val="30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6097AD7F" w14:textId="77777777" w:rsidR="00046AD8" w:rsidRPr="00AF25CE" w:rsidRDefault="00046AD8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>Ragione Sociale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5E7CAC9" w14:textId="77777777" w:rsidR="00046AD8" w:rsidRPr="00AF25CE" w:rsidRDefault="00046AD8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46AD8" w:rsidRPr="00AF25CE" w14:paraId="21900DA9" w14:textId="77777777">
        <w:trPr>
          <w:trHeight w:val="30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04603419" w14:textId="16D7A297" w:rsidR="00046AD8" w:rsidRPr="00AF25CE" w:rsidRDefault="00DC0F3A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>Codice Fiscale</w:t>
            </w:r>
            <w:r w:rsidR="00046AD8" w:rsidRPr="00AF25C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9BB4D43" w14:textId="77777777" w:rsidR="00046AD8" w:rsidRPr="00AF25CE" w:rsidRDefault="00046AD8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46AD8" w:rsidRPr="00AF25CE" w14:paraId="0A1E0479" w14:textId="77777777">
        <w:trPr>
          <w:trHeight w:val="30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2E68CBDC" w14:textId="065B7840" w:rsidR="00046AD8" w:rsidRPr="00AF25CE" w:rsidRDefault="00DC0F3A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 xml:space="preserve">Matricola Inps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05618AFF" w14:textId="77777777" w:rsidR="00046AD8" w:rsidRPr="00AF25CE" w:rsidRDefault="00046AD8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DC0F3A" w:rsidRPr="00AF25CE" w14:paraId="38EC8740" w14:textId="77777777">
        <w:trPr>
          <w:trHeight w:val="30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6E644DE" w14:textId="613A828B" w:rsidR="00DC0F3A" w:rsidRPr="00AF25CE" w:rsidRDefault="00DC0F3A">
            <w:pPr>
              <w:rPr>
                <w:rFonts w:asciiTheme="minorHAnsi" w:hAnsiTheme="minorHAnsi" w:cs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>Codice Ateco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0AECC920" w14:textId="77777777" w:rsidR="00DC0F3A" w:rsidRPr="00AF25CE" w:rsidRDefault="00DC0F3A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DC0F3A" w:rsidRPr="00AF25CE" w14:paraId="70223135" w14:textId="77777777">
        <w:trPr>
          <w:trHeight w:val="30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04E07792" w14:textId="4981D315" w:rsidR="00DC0F3A" w:rsidRPr="00AF25CE" w:rsidRDefault="00772BCF">
            <w:pPr>
              <w:rPr>
                <w:rFonts w:asciiTheme="minorHAnsi" w:hAnsiTheme="minorHAnsi" w:cs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>Contratto CCNL applicato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257DF67" w14:textId="77777777" w:rsidR="00DC0F3A" w:rsidRPr="00AF25CE" w:rsidRDefault="00DC0F3A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163AB9" w:rsidRPr="00AF25CE" w14:paraId="1F81DE43" w14:textId="77777777">
        <w:trPr>
          <w:trHeight w:val="30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0D605B8" w14:textId="6BBC3840" w:rsidR="00163AB9" w:rsidRPr="00AF25CE" w:rsidRDefault="00163AB9">
            <w:pPr>
              <w:rPr>
                <w:rFonts w:asciiTheme="minorHAnsi" w:hAnsiTheme="minorHAnsi" w:cs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 xml:space="preserve">Totale Dipendenti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6DA64A6B" w14:textId="77777777" w:rsidR="00163AB9" w:rsidRPr="00AF25CE" w:rsidRDefault="00163AB9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163AB9" w:rsidRPr="00AF25CE" w14:paraId="6DCF765A" w14:textId="77777777" w:rsidTr="00B01F2E">
        <w:trPr>
          <w:trHeight w:val="38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299AAA29" w14:textId="04DCD16C" w:rsidR="00163AB9" w:rsidRPr="00AF25CE" w:rsidRDefault="00BE194C" w:rsidP="00B01F2E">
            <w:pPr>
              <w:rPr>
                <w:rFonts w:asciiTheme="minorHAnsi" w:hAnsiTheme="minorHAnsi" w:cs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 xml:space="preserve">Rappresentanze sindacali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D7EA011" w14:textId="4B1A8532" w:rsidR="00163AB9" w:rsidRPr="00AF25CE" w:rsidRDefault="00C55831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F25CE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 </w:t>
            </w:r>
            <w:r w:rsidR="00AC4044"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SI  </w:t>
            </w:r>
            <w:r w:rsidR="007B3CB9"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 </w:t>
            </w: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              </w:t>
            </w:r>
            <w:r w:rsidRPr="00AF25CE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 w:rsidR="007B3CB9"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NO  </w:t>
            </w:r>
          </w:p>
        </w:tc>
      </w:tr>
      <w:tr w:rsidR="001B144D" w:rsidRPr="00AF25CE" w14:paraId="6DA23907" w14:textId="77777777">
        <w:trPr>
          <w:trHeight w:val="30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36D5B2D" w14:textId="662F7127" w:rsidR="001B144D" w:rsidRPr="00AF25CE" w:rsidRDefault="001B144D" w:rsidP="00BE194C">
            <w:pPr>
              <w:rPr>
                <w:rFonts w:asciiTheme="minorHAnsi" w:hAnsiTheme="minorHAnsi" w:cs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 xml:space="preserve">Referente </w:t>
            </w:r>
            <w:r w:rsidR="001B5C5A" w:rsidRPr="00AF25CE">
              <w:rPr>
                <w:rFonts w:asciiTheme="minorHAnsi" w:hAnsiTheme="minorHAnsi" w:cstheme="minorHAnsi"/>
                <w:sz w:val="22"/>
              </w:rPr>
              <w:t xml:space="preserve">per la formazione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54FB366" w14:textId="77777777" w:rsidR="001B144D" w:rsidRPr="00AF25CE" w:rsidRDefault="001B144D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1B144D" w:rsidRPr="00AF25CE" w14:paraId="1657EB22" w14:textId="77777777" w:rsidTr="0067329A">
        <w:trPr>
          <w:trHeight w:val="300"/>
        </w:trPr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69D9FB" w14:textId="2C9F5A20" w:rsidR="001B144D" w:rsidRPr="00AF25CE" w:rsidRDefault="001B5C5A" w:rsidP="00BE194C">
            <w:pPr>
              <w:rPr>
                <w:rFonts w:asciiTheme="minorHAnsi" w:hAnsiTheme="minorHAnsi" w:cstheme="minorHAnsi"/>
                <w:sz w:val="22"/>
              </w:rPr>
            </w:pPr>
            <w:r w:rsidRPr="00AF25CE">
              <w:rPr>
                <w:rFonts w:asciiTheme="minorHAnsi" w:hAnsiTheme="minorHAnsi" w:cstheme="minorHAnsi"/>
                <w:sz w:val="22"/>
              </w:rPr>
              <w:t>E -  mail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DC3E89" w14:textId="77777777" w:rsidR="001B144D" w:rsidRPr="00AF25CE" w:rsidRDefault="001B144D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570732" w:rsidRPr="00AF25CE" w14:paraId="326F30D0" w14:textId="77777777" w:rsidTr="0067329A">
        <w:trPr>
          <w:trHeight w:val="449"/>
        </w:trPr>
        <w:tc>
          <w:tcPr>
            <w:tcW w:w="9639" w:type="dxa"/>
            <w:gridSpan w:val="2"/>
            <w:shd w:val="clear" w:color="auto" w:fill="70AD47" w:themeFill="accent6"/>
          </w:tcPr>
          <w:p w14:paraId="19462110" w14:textId="1667F407" w:rsidR="00570732" w:rsidRPr="00AF25CE" w:rsidRDefault="00A6587A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Dimensioni aziendali </w:t>
            </w:r>
          </w:p>
        </w:tc>
      </w:tr>
      <w:tr w:rsidR="00061306" w:rsidRPr="00AF25CE" w14:paraId="024762E7" w14:textId="77777777" w:rsidTr="0067329A">
        <w:trPr>
          <w:trHeight w:val="300"/>
        </w:trPr>
        <w:tc>
          <w:tcPr>
            <w:tcW w:w="9639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161C46" w14:textId="4CB4F80C" w:rsidR="00061306" w:rsidRPr="00AF25CE" w:rsidRDefault="00C55831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F25CE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 </w:t>
            </w:r>
            <w:r w:rsidR="00061306"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Piccola </w:t>
            </w: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     </w:t>
            </w:r>
            <w:r w:rsidR="00061306"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F25CE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 w:rsidR="00061306"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Media </w:t>
            </w: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     </w:t>
            </w:r>
            <w:r w:rsidR="00061306"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F25CE">
              <w:rPr>
                <w:rFonts w:ascii="Segoe UI Symbol" w:hAnsi="Segoe UI Symbol" w:cs="Segoe UI Symbol"/>
                <w:color w:val="auto"/>
                <w:sz w:val="22"/>
              </w:rPr>
              <w:t xml:space="preserve">☐ </w:t>
            </w:r>
            <w:r w:rsidR="00061306" w:rsidRPr="00AF25CE">
              <w:rPr>
                <w:rFonts w:asciiTheme="minorHAnsi" w:hAnsiTheme="minorHAnsi" w:cstheme="minorHAnsi"/>
                <w:color w:val="auto"/>
                <w:sz w:val="22"/>
              </w:rPr>
              <w:t>Grande</w:t>
            </w:r>
          </w:p>
        </w:tc>
      </w:tr>
      <w:tr w:rsidR="00E32756" w:rsidRPr="00AF25CE" w14:paraId="15AAF7C1" w14:textId="77777777" w:rsidTr="0067329A">
        <w:trPr>
          <w:trHeight w:val="416"/>
        </w:trPr>
        <w:tc>
          <w:tcPr>
            <w:tcW w:w="9639" w:type="dxa"/>
            <w:gridSpan w:val="2"/>
            <w:shd w:val="clear" w:color="auto" w:fill="70AD47" w:themeFill="accent6"/>
          </w:tcPr>
          <w:p w14:paraId="4E55C5F0" w14:textId="77777777" w:rsidR="000A5DEA" w:rsidRPr="00AF25CE" w:rsidRDefault="000A5DEA" w:rsidP="00B01F2E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Regime di aiuti scelto</w:t>
            </w:r>
          </w:p>
          <w:p w14:paraId="6D3497A8" w14:textId="1BBA1F77" w:rsidR="00E32756" w:rsidRPr="00AF25CE" w:rsidRDefault="00E32756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</w:p>
        </w:tc>
      </w:tr>
      <w:tr w:rsidR="000A5DEA" w:rsidRPr="00AF25CE" w14:paraId="1318C20F" w14:textId="77777777">
        <w:trPr>
          <w:trHeight w:val="300"/>
        </w:trPr>
        <w:tc>
          <w:tcPr>
            <w:tcW w:w="9639" w:type="dxa"/>
            <w:gridSpan w:val="2"/>
            <w:shd w:val="clear" w:color="auto" w:fill="FFFFFF" w:themeFill="background1"/>
            <w:vAlign w:val="center"/>
          </w:tcPr>
          <w:p w14:paraId="2A762FE9" w14:textId="075BDE0D" w:rsidR="000A5DEA" w:rsidRPr="00AF25CE" w:rsidRDefault="000A5DEA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F25CE">
              <w:rPr>
                <w:rFonts w:ascii="Segoe UI Symbol" w:hAnsi="Segoe UI Symbol" w:cs="Segoe UI Symbol"/>
                <w:b/>
                <w:bCs/>
                <w:sz w:val="22"/>
              </w:rPr>
              <w:t xml:space="preserve">☐   </w:t>
            </w:r>
            <w:r w:rsidR="005F3358" w:rsidRPr="00AF25CE">
              <w:rPr>
                <w:rFonts w:asciiTheme="minorHAnsi" w:hAnsiTheme="minorHAnsi" w:cstheme="minorHAnsi"/>
                <w:color w:val="auto"/>
                <w:sz w:val="22"/>
              </w:rPr>
              <w:t xml:space="preserve">De minimis </w:t>
            </w:r>
            <w:r w:rsidRPr="00AF25CE">
              <w:rPr>
                <w:rFonts w:ascii="Segoe UI Symbol" w:hAnsi="Segoe UI Symbol" w:cs="Segoe UI Symbol"/>
                <w:b/>
                <w:bCs/>
                <w:sz w:val="22"/>
              </w:rPr>
              <w:t xml:space="preserve">   </w:t>
            </w:r>
            <w:r w:rsidR="00C55831" w:rsidRPr="00AF25CE">
              <w:rPr>
                <w:rFonts w:ascii="Segoe UI Symbol" w:hAnsi="Segoe UI Symbol" w:cs="Segoe UI Symbol"/>
                <w:b/>
                <w:bCs/>
                <w:sz w:val="22"/>
              </w:rPr>
              <w:t xml:space="preserve">     </w:t>
            </w:r>
            <w:r w:rsidRPr="00AF25CE">
              <w:rPr>
                <w:rFonts w:ascii="Segoe UI Symbol" w:hAnsi="Segoe UI Symbol" w:cs="Segoe UI Symbol"/>
                <w:b/>
                <w:bCs/>
                <w:sz w:val="22"/>
              </w:rPr>
              <w:t>☐</w:t>
            </w:r>
            <w:r w:rsidR="00061306" w:rsidRPr="00AF25CE">
              <w:rPr>
                <w:rFonts w:ascii="Segoe UI Symbol" w:hAnsi="Segoe UI Symbol" w:cs="Segoe UI Symbol"/>
                <w:b/>
                <w:bCs/>
                <w:sz w:val="22"/>
              </w:rPr>
              <w:t xml:space="preserve"> </w:t>
            </w:r>
            <w:r w:rsidR="00061306" w:rsidRPr="00AF25CE">
              <w:rPr>
                <w:rFonts w:asciiTheme="minorHAnsi" w:hAnsiTheme="minorHAnsi" w:cstheme="minorHAnsi"/>
                <w:color w:val="auto"/>
                <w:sz w:val="22"/>
              </w:rPr>
              <w:t>Aiuti di stato</w:t>
            </w:r>
          </w:p>
        </w:tc>
      </w:tr>
    </w:tbl>
    <w:p w14:paraId="32F6E38D" w14:textId="77777777" w:rsidR="00570732" w:rsidRPr="00AF25CE" w:rsidRDefault="00570732" w:rsidP="00EE1BFA">
      <w:pPr>
        <w:pStyle w:val="Titolo1"/>
        <w:spacing w:before="0" w:after="0"/>
        <w:rPr>
          <w:rFonts w:asciiTheme="minorHAnsi" w:hAnsiTheme="minorHAnsi" w:cstheme="minorHAnsi"/>
          <w:color w:val="auto"/>
          <w:szCs w:val="22"/>
        </w:rPr>
      </w:pPr>
    </w:p>
    <w:p w14:paraId="261338C4" w14:textId="77777777" w:rsidR="00570732" w:rsidRPr="00AF25CE" w:rsidRDefault="00570732" w:rsidP="00EE1BFA">
      <w:pPr>
        <w:pStyle w:val="Titolo1"/>
        <w:spacing w:before="0" w:after="0"/>
        <w:rPr>
          <w:rFonts w:asciiTheme="minorHAnsi" w:hAnsiTheme="minorHAnsi" w:cstheme="minorHAnsi"/>
          <w:color w:val="auto"/>
          <w:szCs w:val="22"/>
        </w:rPr>
      </w:pPr>
    </w:p>
    <w:p w14:paraId="78DB6FEC" w14:textId="2D3C81BA" w:rsidR="00837FB5" w:rsidRPr="0067329A" w:rsidRDefault="00D86B9D" w:rsidP="00AC3A01">
      <w:pPr>
        <w:pStyle w:val="Paragrafoelenco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70AD47" w:themeColor="accent6"/>
          <w:sz w:val="32"/>
          <w:szCs w:val="32"/>
          <w:lang w:eastAsia="ja-JP"/>
        </w:rPr>
      </w:pPr>
      <w:r w:rsidRPr="0067329A">
        <w:rPr>
          <w:rFonts w:asciiTheme="minorHAnsi" w:eastAsiaTheme="minorEastAsia" w:hAnsiTheme="minorHAnsi" w:cstheme="minorHAnsi"/>
          <w:b/>
          <w:bCs/>
          <w:color w:val="70AD47" w:themeColor="accent6"/>
          <w:sz w:val="32"/>
          <w:szCs w:val="32"/>
          <w:lang w:eastAsia="ja-JP"/>
        </w:rPr>
        <w:t>Indicare i corsi</w:t>
      </w:r>
      <w:r w:rsidR="00BE4B1A" w:rsidRPr="0067329A">
        <w:rPr>
          <w:rFonts w:asciiTheme="minorHAnsi" w:eastAsiaTheme="minorEastAsia" w:hAnsiTheme="minorHAnsi" w:cstheme="minorHAnsi"/>
          <w:b/>
          <w:bCs/>
          <w:color w:val="70AD47" w:themeColor="accent6"/>
          <w:sz w:val="32"/>
          <w:szCs w:val="32"/>
          <w:lang w:eastAsia="ja-JP"/>
        </w:rPr>
        <w:t xml:space="preserve"> di formazione:</w:t>
      </w:r>
    </w:p>
    <w:p w14:paraId="4895E756" w14:textId="77777777" w:rsidR="00B01F2E" w:rsidRPr="00AF25CE" w:rsidRDefault="00B01F2E" w:rsidP="00AC3A01">
      <w:pPr>
        <w:pStyle w:val="Paragrafoelenco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4472C4" w:themeColor="accent1"/>
          <w:sz w:val="32"/>
          <w:szCs w:val="32"/>
          <w:lang w:eastAsia="ja-JP"/>
        </w:rPr>
      </w:pPr>
    </w:p>
    <w:p w14:paraId="44F83CD3" w14:textId="77777777" w:rsidR="00DE48A1" w:rsidRPr="00AF25CE" w:rsidRDefault="00DE48A1" w:rsidP="00D86B9D">
      <w:pPr>
        <w:pStyle w:val="Paragrafoelenco"/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AF25CE">
        <w:rPr>
          <w:rFonts w:asciiTheme="minorHAnsi" w:hAnsiTheme="minorHAnsi" w:cstheme="minorHAnsi"/>
          <w:sz w:val="24"/>
          <w:szCs w:val="24"/>
        </w:rPr>
        <w:t xml:space="preserve">Ogni percorso formativo dovrà prevedere almeno </w:t>
      </w:r>
      <w:r w:rsidRPr="00AF25CE">
        <w:rPr>
          <w:rFonts w:asciiTheme="minorHAnsi" w:hAnsiTheme="minorHAnsi" w:cstheme="minorHAnsi"/>
          <w:b/>
          <w:bCs/>
          <w:sz w:val="24"/>
          <w:szCs w:val="24"/>
        </w:rPr>
        <w:t>4 partecipanti</w:t>
      </w:r>
      <w:r w:rsidRPr="00AF25CE">
        <w:rPr>
          <w:rFonts w:asciiTheme="minorHAnsi" w:hAnsiTheme="minorHAnsi" w:cstheme="minorHAnsi"/>
          <w:sz w:val="24"/>
          <w:szCs w:val="24"/>
        </w:rPr>
        <w:t>.</w:t>
      </w:r>
    </w:p>
    <w:p w14:paraId="3437A138" w14:textId="77777777" w:rsidR="003015AD" w:rsidRPr="00AF25CE" w:rsidRDefault="003015AD" w:rsidP="00D86B9D">
      <w:pPr>
        <w:pStyle w:val="Paragrafoelenco"/>
        <w:numPr>
          <w:ilvl w:val="0"/>
          <w:numId w:val="2"/>
        </w:numPr>
        <w:spacing w:after="0"/>
        <w:rPr>
          <w:rFonts w:asciiTheme="minorHAnsi" w:hAnsiTheme="minorHAnsi"/>
          <w:b/>
          <w:bCs/>
          <w:sz w:val="24"/>
          <w:szCs w:val="24"/>
        </w:rPr>
      </w:pPr>
      <w:r w:rsidRPr="00AF25CE">
        <w:rPr>
          <w:rFonts w:asciiTheme="minorHAnsi" w:hAnsiTheme="minorHAnsi"/>
          <w:sz w:val="24"/>
          <w:szCs w:val="24"/>
        </w:rPr>
        <w:t xml:space="preserve">Ciascun lavoratore potrà aderire a un </w:t>
      </w:r>
      <w:r w:rsidRPr="00AF25CE">
        <w:rPr>
          <w:rFonts w:asciiTheme="minorHAnsi" w:hAnsiTheme="minorHAnsi"/>
          <w:b/>
          <w:bCs/>
          <w:sz w:val="24"/>
          <w:szCs w:val="24"/>
        </w:rPr>
        <w:t>massimo di 2 corsi.</w:t>
      </w:r>
    </w:p>
    <w:p w14:paraId="66AC1696" w14:textId="77777777" w:rsidR="001059A7" w:rsidRPr="00AF25CE" w:rsidRDefault="001059A7" w:rsidP="00D86B9D">
      <w:pPr>
        <w:pStyle w:val="Paragrafoelenco"/>
        <w:numPr>
          <w:ilvl w:val="0"/>
          <w:numId w:val="2"/>
        </w:numPr>
        <w:spacing w:after="0"/>
        <w:rPr>
          <w:rFonts w:asciiTheme="minorHAnsi" w:hAnsiTheme="minorHAnsi" w:cstheme="minorBidi"/>
          <w:sz w:val="24"/>
          <w:szCs w:val="24"/>
        </w:rPr>
      </w:pPr>
      <w:r w:rsidRPr="00AF25CE">
        <w:rPr>
          <w:rFonts w:asciiTheme="minorHAnsi" w:hAnsiTheme="minorHAnsi"/>
          <w:sz w:val="24"/>
          <w:szCs w:val="24"/>
        </w:rPr>
        <w:t>È possibile selezionare più percorsi formativi</w:t>
      </w:r>
    </w:p>
    <w:p w14:paraId="7E40C6D6" w14:textId="4B1DF080" w:rsidR="002A35B7" w:rsidRPr="00AF25CE" w:rsidRDefault="002C1DA3" w:rsidP="00D86B9D">
      <w:pPr>
        <w:pStyle w:val="Paragrafoelenco"/>
        <w:numPr>
          <w:ilvl w:val="0"/>
          <w:numId w:val="2"/>
        </w:numPr>
        <w:spacing w:after="0"/>
        <w:rPr>
          <w:rFonts w:asciiTheme="minorHAnsi" w:hAnsiTheme="minorHAnsi" w:cstheme="minorBidi"/>
          <w:sz w:val="24"/>
          <w:szCs w:val="24"/>
        </w:rPr>
      </w:pPr>
      <w:r w:rsidRPr="00AF25CE">
        <w:rPr>
          <w:rFonts w:asciiTheme="minorHAnsi" w:hAnsiTheme="minorHAnsi"/>
          <w:sz w:val="24"/>
          <w:szCs w:val="24"/>
        </w:rPr>
        <w:t xml:space="preserve">Nel caso in cui l’azienda desideri indicare un proprio docente, è necessario riportarne il nominativo nella scheda di iscrizione. In assenza di indicazioni, verranno assegnati docenti qualificati Centoform, </w:t>
      </w:r>
      <w:r w:rsidRPr="00AF25CE">
        <w:rPr>
          <w:rFonts w:asciiTheme="minorHAnsi" w:hAnsiTheme="minorHAnsi"/>
          <w:b/>
          <w:bCs/>
          <w:sz w:val="24"/>
          <w:szCs w:val="24"/>
        </w:rPr>
        <w:t>previa definizione condivisa dei contenuti specifici</w:t>
      </w:r>
      <w:r w:rsidR="00605FBF" w:rsidRPr="00AF25CE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76828186" w14:textId="77777777" w:rsidR="00223186" w:rsidRPr="00AF25CE" w:rsidRDefault="00223186" w:rsidP="00422A88">
      <w:pPr>
        <w:pStyle w:val="Paragrafoelenco"/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9924" w:type="dxa"/>
        <w:tblInd w:w="-431" w:type="dxa"/>
        <w:shd w:val="clear" w:color="auto" w:fill="FFFFFF" w:themeFill="background1"/>
        <w:tblLayout w:type="fixed"/>
        <w:tblLook w:val="06A0" w:firstRow="1" w:lastRow="0" w:firstColumn="1" w:lastColumn="0" w:noHBand="1" w:noVBand="1"/>
      </w:tblPr>
      <w:tblGrid>
        <w:gridCol w:w="4112"/>
        <w:gridCol w:w="1134"/>
        <w:gridCol w:w="992"/>
        <w:gridCol w:w="3686"/>
      </w:tblGrid>
      <w:tr w:rsidR="00844AB1" w:rsidRPr="00AF25CE" w14:paraId="321FCF42" w14:textId="2322CB21" w:rsidTr="0067329A">
        <w:trPr>
          <w:trHeight w:val="791"/>
        </w:trPr>
        <w:tc>
          <w:tcPr>
            <w:tcW w:w="4112" w:type="dxa"/>
            <w:shd w:val="clear" w:color="auto" w:fill="70AD47" w:themeFill="accent6"/>
          </w:tcPr>
          <w:p w14:paraId="16CC55EC" w14:textId="2DC6BED2" w:rsidR="00844AB1" w:rsidRPr="00AF25CE" w:rsidRDefault="00844AB1" w:rsidP="008A1F46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Lingue</w:t>
            </w:r>
          </w:p>
        </w:tc>
        <w:tc>
          <w:tcPr>
            <w:tcW w:w="1134" w:type="dxa"/>
            <w:shd w:val="clear" w:color="auto" w:fill="70AD47" w:themeFill="accent6"/>
          </w:tcPr>
          <w:p w14:paraId="3808F8CE" w14:textId="227044AC" w:rsidR="00844AB1" w:rsidRPr="00AF25CE" w:rsidRDefault="00844AB1" w:rsidP="008A1F46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Ore</w:t>
            </w:r>
          </w:p>
          <w:p w14:paraId="4B3DC7E8" w14:textId="77777777" w:rsidR="00844AB1" w:rsidRPr="00AF25CE" w:rsidRDefault="00844AB1" w:rsidP="008A1F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C2AFDA7" w14:textId="2EBFC488" w:rsidR="00844AB1" w:rsidRPr="00AF25CE" w:rsidRDefault="00BB03B2" w:rsidP="008A1F46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Pax  (Min 4)</w:t>
            </w:r>
          </w:p>
        </w:tc>
        <w:tc>
          <w:tcPr>
            <w:tcW w:w="3686" w:type="dxa"/>
            <w:shd w:val="clear" w:color="auto" w:fill="70AD47" w:themeFill="accent6"/>
          </w:tcPr>
          <w:p w14:paraId="08D7728E" w14:textId="4BD6FA4F" w:rsidR="00844AB1" w:rsidRPr="00AF25CE" w:rsidRDefault="00B318ED" w:rsidP="008A1F46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Docente</w:t>
            </w:r>
          </w:p>
        </w:tc>
      </w:tr>
      <w:tr w:rsidR="00844AB1" w:rsidRPr="00AF25CE" w14:paraId="524BCAA1" w14:textId="759F21B5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0093F433" w14:textId="53523DEB" w:rsidR="00844AB1" w:rsidRPr="00AF25CE" w:rsidRDefault="00113557" w:rsidP="001D55A3">
            <w:pPr>
              <w:rPr>
                <w:rFonts w:asciiTheme="minorHAnsi" w:hAnsiTheme="minorHAnsi"/>
                <w:sz w:val="22"/>
                <w:lang w:val="en-GB"/>
              </w:rPr>
            </w:pPr>
            <w:r w:rsidRPr="00AF25CE">
              <w:rPr>
                <w:rFonts w:asciiTheme="minorHAnsi" w:hAnsiTheme="minorHAnsi"/>
                <w:sz w:val="22"/>
                <w:lang w:val="en-GB"/>
              </w:rPr>
              <w:t>English In The Office - Level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0BE719" w14:textId="65067E9C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2EAD881F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4DD1D41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6FFDA1F8" w14:textId="59D57FBC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2A0CB8F6" w14:textId="472CD2F0" w:rsidR="00844AB1" w:rsidRPr="00AF25CE" w:rsidRDefault="00113557" w:rsidP="001D55A3">
            <w:pPr>
              <w:rPr>
                <w:rFonts w:asciiTheme="minorHAnsi" w:hAnsiTheme="minorHAnsi"/>
                <w:sz w:val="22"/>
                <w:lang w:val="en-GB"/>
              </w:rPr>
            </w:pPr>
            <w:r w:rsidRPr="00AF25CE">
              <w:rPr>
                <w:rFonts w:asciiTheme="minorHAnsi" w:hAnsiTheme="minorHAnsi"/>
                <w:sz w:val="22"/>
                <w:lang w:val="en-GB"/>
              </w:rPr>
              <w:t>English In The Office - Level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2090EE" w14:textId="7AB90895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0D64D2F4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E924562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143055B4" w14:textId="16695DAD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14401A4" w14:textId="64C24DEB" w:rsidR="00844AB1" w:rsidRPr="00AF25CE" w:rsidRDefault="00113557" w:rsidP="001D55A3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Espanol Profesional - Nivel A1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FFECD0" w14:textId="278B2AA6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5D2CA12E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33B6D25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C84DDB7" w14:textId="2630F2C0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2DE2993C" w14:textId="206D0BCF" w:rsidR="00844AB1" w:rsidRPr="00AF25CE" w:rsidRDefault="00113557" w:rsidP="001D55A3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Espanol Profesional - Nivel A2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1D6AC3" w14:textId="026C883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color w:val="auto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28959E1F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EDD7AD4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8353336" w14:textId="1A4E4E26" w:rsidTr="008B7469">
        <w:trPr>
          <w:trHeight w:val="345"/>
        </w:trPr>
        <w:tc>
          <w:tcPr>
            <w:tcW w:w="4112" w:type="dxa"/>
            <w:shd w:val="clear" w:color="auto" w:fill="FFFFFF" w:themeFill="background1"/>
            <w:vAlign w:val="center"/>
          </w:tcPr>
          <w:p w14:paraId="775B9C70" w14:textId="5324055F" w:rsidR="00844AB1" w:rsidRPr="00AF25CE" w:rsidRDefault="00113557" w:rsidP="00566B90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Deutch Beruflich - Livello A1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D76D7" w14:textId="64EEBAD0" w:rsidR="00844AB1" w:rsidRPr="00AF25CE" w:rsidRDefault="00844AB1" w:rsidP="00C60572">
            <w:pPr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1E14DD37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918B596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0D5920C6" w14:textId="5E1B6C28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9FD5025" w14:textId="131CFA25" w:rsidR="00844AB1" w:rsidRPr="00AF25CE" w:rsidRDefault="00113557" w:rsidP="001D55A3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Deutch Beruflich - Livello A2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F87F2C" w14:textId="71DC3B48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69338BC1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D111412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89E19EE" w14:textId="02824DE1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174C7F36" w14:textId="15FA2F25" w:rsidR="00844AB1" w:rsidRPr="00AF25CE" w:rsidRDefault="00113557" w:rsidP="001D55A3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Francais Professionnel - Livello A1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B8F0CA" w14:textId="7CD57482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0DFA5BBD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BF267E2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85918BF" w14:textId="56CEDBFF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2FF080A6" w14:textId="2E34A9E3" w:rsidR="00844AB1" w:rsidRPr="00AF25CE" w:rsidRDefault="00113557" w:rsidP="001D55A3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Francais Professionnel - Livello A2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842DEE" w14:textId="6DCFB7A2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41E2E432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8DAB8F3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1C6317A" w14:textId="69F22DEC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E2BE84F" w14:textId="2E8FE040" w:rsidR="00844AB1" w:rsidRPr="00AF25CE" w:rsidRDefault="00113557" w:rsidP="00566B90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Lingua Russa Per Il Business - Corso Introduttivo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7C10AB" w14:textId="1B9781F0" w:rsidR="00844AB1" w:rsidRPr="00AF25CE" w:rsidRDefault="00844AB1" w:rsidP="00C60572">
            <w:pPr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23982E3D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AD8A0C3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197AB717" w14:textId="12E79246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2AB36402" w14:textId="2E59F0C5" w:rsidR="00844AB1" w:rsidRPr="00AF25CE" w:rsidRDefault="00113557" w:rsidP="00566B90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Elementi Di Lingua E Cultura Cinese Per Il Business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10625D" w14:textId="7791FE51" w:rsidR="00844AB1" w:rsidRPr="00AF25CE" w:rsidRDefault="00844AB1" w:rsidP="00C60572">
            <w:pPr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729A681E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8E33369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3C1C860" w14:textId="3C0B4DDB" w:rsidTr="0067329A">
        <w:trPr>
          <w:trHeight w:val="300"/>
        </w:trPr>
        <w:tc>
          <w:tcPr>
            <w:tcW w:w="41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B4523E" w14:textId="1D1AE975" w:rsidR="00844AB1" w:rsidRPr="00AF25CE" w:rsidRDefault="00113557" w:rsidP="00566B90">
            <w:pPr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Italiano Per Stranieri - Lavoro E Sicurezza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3FEEC" w14:textId="57FB958D" w:rsidR="00844AB1" w:rsidRPr="00AF25CE" w:rsidRDefault="00844AB1" w:rsidP="00C60572">
            <w:pPr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6177ADF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8B69D35" w14:textId="77777777" w:rsidR="00844AB1" w:rsidRPr="00AF25CE" w:rsidRDefault="00844AB1" w:rsidP="001D55A3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46D44A65" w14:textId="0DA20E21" w:rsidTr="0067329A">
        <w:trPr>
          <w:trHeight w:val="300"/>
        </w:trPr>
        <w:tc>
          <w:tcPr>
            <w:tcW w:w="4112" w:type="dxa"/>
            <w:shd w:val="clear" w:color="auto" w:fill="70AD47" w:themeFill="accent6"/>
          </w:tcPr>
          <w:p w14:paraId="6E0F43BF" w14:textId="56A90AD9" w:rsidR="00844AB1" w:rsidRPr="00AF25CE" w:rsidRDefault="00844AB1" w:rsidP="003A1A8A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Informatica</w:t>
            </w:r>
          </w:p>
        </w:tc>
        <w:tc>
          <w:tcPr>
            <w:tcW w:w="1134" w:type="dxa"/>
            <w:shd w:val="clear" w:color="auto" w:fill="70AD47" w:themeFill="accent6"/>
          </w:tcPr>
          <w:p w14:paraId="387493BB" w14:textId="7777777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Ore</w:t>
            </w:r>
          </w:p>
          <w:p w14:paraId="7FDAC6BB" w14:textId="51FC3AE4" w:rsidR="00844AB1" w:rsidRPr="00AF25CE" w:rsidRDefault="00844AB1" w:rsidP="00C605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28E218A4" w14:textId="667DB498" w:rsidR="00844AB1" w:rsidRPr="00AF25CE" w:rsidRDefault="00BB03B2" w:rsidP="003A1A8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Pax  (Min 4)</w:t>
            </w:r>
          </w:p>
        </w:tc>
        <w:tc>
          <w:tcPr>
            <w:tcW w:w="3686" w:type="dxa"/>
            <w:shd w:val="clear" w:color="auto" w:fill="70AD47" w:themeFill="accent6"/>
          </w:tcPr>
          <w:p w14:paraId="1D04CC8D" w14:textId="6CA918B6" w:rsidR="00844AB1" w:rsidRPr="00AF25CE" w:rsidRDefault="00B318ED" w:rsidP="00B318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Docente</w:t>
            </w:r>
          </w:p>
        </w:tc>
      </w:tr>
      <w:tr w:rsidR="00844AB1" w:rsidRPr="00AF25CE" w14:paraId="5F284889" w14:textId="20C64B28" w:rsidTr="008B7469">
        <w:trPr>
          <w:trHeight w:val="45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0B44D5DB" w14:textId="5E601C0F" w:rsidR="00844AB1" w:rsidRPr="00AF25CE" w:rsidRDefault="00844AB1" w:rsidP="00181D1B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Office - corso base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0C33FE" w14:textId="22E151B9" w:rsidR="00844AB1" w:rsidRPr="00AF25CE" w:rsidRDefault="00844AB1" w:rsidP="00C60572">
            <w:pPr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780FB624" w14:textId="421C55CC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23E0BFA" w14:textId="77777777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91267C5" w14:textId="55A90960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14837FB" w14:textId="3908FC4D" w:rsidR="00844AB1" w:rsidRPr="00AF25CE" w:rsidRDefault="00844AB1" w:rsidP="00181D1B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Excel e fogli di calcolo elettronici - corso introduttivo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B88427" w14:textId="7E21C3C2" w:rsidR="00844AB1" w:rsidRPr="00AF25CE" w:rsidRDefault="00844AB1" w:rsidP="00C60572">
            <w:pPr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7B4214A9" w14:textId="1CFB981F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0D98FF3" w14:textId="77777777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4F6BCB1D" w14:textId="483C42B3" w:rsidTr="008B7469">
        <w:trPr>
          <w:trHeight w:val="426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B086BFC" w14:textId="705FF1B2" w:rsidR="00844AB1" w:rsidRPr="00AF25CE" w:rsidRDefault="00844AB1" w:rsidP="00181D1B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Excel e fogli di calcolo elettronici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72477A" w14:textId="36EE7E9C" w:rsidR="00844AB1" w:rsidRPr="00AF25CE" w:rsidRDefault="00844AB1" w:rsidP="00C60572">
            <w:pPr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794B21F3" w14:textId="18EC4D4A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D7AE36" w14:textId="77777777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ABE27CB" w14:textId="7AF1A1CE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4FCBFE54" w14:textId="767BF558" w:rsidR="00844AB1" w:rsidRPr="00AF25CE" w:rsidRDefault="00844AB1" w:rsidP="00181D1B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Digitalizzazione dei processi e soluzioni per la condivisione dei dati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AAEF61" w14:textId="2B530919" w:rsidR="00844AB1" w:rsidRPr="00AF25CE" w:rsidRDefault="00844AB1" w:rsidP="00C60572">
            <w:pPr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5F116324" w14:textId="237CDCC1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2D94E1B" w14:textId="77777777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0818EC39" w14:textId="3165FBF9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A94BE90" w14:textId="2B90C7D2" w:rsidR="00844AB1" w:rsidRPr="00AF25CE" w:rsidRDefault="00844AB1" w:rsidP="00181D1B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Cyber Security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45A1CD" w14:textId="1A5A016D" w:rsidR="00844AB1" w:rsidRPr="00AF25CE" w:rsidRDefault="00844AB1" w:rsidP="00C60572">
            <w:pPr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2B4F6678" w14:textId="2E780F47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0804E6F" w14:textId="77777777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4B9BB0A2" w14:textId="59DCECAF" w:rsidTr="0067329A">
        <w:trPr>
          <w:trHeight w:val="300"/>
        </w:trPr>
        <w:tc>
          <w:tcPr>
            <w:tcW w:w="41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CC8818" w14:textId="09F5858C" w:rsidR="00844AB1" w:rsidRPr="00AF25CE" w:rsidRDefault="00844AB1" w:rsidP="00181D1B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Introduzione alla Business Intelligence con Microsoft Power BI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C58547" w14:textId="469072DF" w:rsidR="00844AB1" w:rsidRPr="00AF25CE" w:rsidRDefault="00844AB1" w:rsidP="00C60572">
            <w:pPr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39C004C" w14:textId="7E2ACCD8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B70CD3E" w14:textId="77777777" w:rsidR="00844AB1" w:rsidRPr="00AF25CE" w:rsidRDefault="00844AB1" w:rsidP="00181D1B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13F69A0" w14:textId="3E2502CB" w:rsidTr="0067329A">
        <w:trPr>
          <w:trHeight w:val="300"/>
        </w:trPr>
        <w:tc>
          <w:tcPr>
            <w:tcW w:w="4112" w:type="dxa"/>
            <w:shd w:val="clear" w:color="auto" w:fill="70AD47" w:themeFill="accent6"/>
          </w:tcPr>
          <w:p w14:paraId="7AF9A73B" w14:textId="2105FAEC" w:rsidR="00844AB1" w:rsidRPr="00AF25CE" w:rsidRDefault="00844AB1" w:rsidP="003A1A8A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Gestione aziendale - amministrazione</w:t>
            </w:r>
          </w:p>
        </w:tc>
        <w:tc>
          <w:tcPr>
            <w:tcW w:w="1134" w:type="dxa"/>
            <w:shd w:val="clear" w:color="auto" w:fill="70AD47" w:themeFill="accent6"/>
          </w:tcPr>
          <w:p w14:paraId="6B51711F" w14:textId="7777777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Ore</w:t>
            </w:r>
          </w:p>
          <w:p w14:paraId="761D4680" w14:textId="51FC3AE4" w:rsidR="00844AB1" w:rsidRPr="00AF25CE" w:rsidRDefault="00844AB1" w:rsidP="00C60572">
            <w:pPr>
              <w:jc w:val="center"/>
              <w:rPr>
                <w:rFonts w:asciiTheme="minorHAnsi" w:hAnsiTheme="minorHAnsi" w:cstheme="minorHAnsi"/>
                <w:b/>
                <w:bCs/>
                <w:spacing w:val="15"/>
                <w:sz w:val="22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23F3239C" w14:textId="57E96F2A" w:rsidR="00844AB1" w:rsidRPr="00AF25CE" w:rsidRDefault="00BB03B2" w:rsidP="003A1A8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Pax  (Min 4)</w:t>
            </w:r>
          </w:p>
        </w:tc>
        <w:tc>
          <w:tcPr>
            <w:tcW w:w="3686" w:type="dxa"/>
            <w:shd w:val="clear" w:color="auto" w:fill="70AD47" w:themeFill="accent6"/>
          </w:tcPr>
          <w:p w14:paraId="2CE8F027" w14:textId="0A7D0E09" w:rsidR="00844AB1" w:rsidRPr="00AF25CE" w:rsidRDefault="00B318ED" w:rsidP="00B318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Docente</w:t>
            </w:r>
          </w:p>
        </w:tc>
      </w:tr>
      <w:tr w:rsidR="00844AB1" w:rsidRPr="00AF25CE" w14:paraId="71C21257" w14:textId="47A0DFD6" w:rsidTr="008B7469">
        <w:trPr>
          <w:trHeight w:val="45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7912FA2" w14:textId="035B11F8" w:rsidR="00844AB1" w:rsidRPr="00AF25CE" w:rsidRDefault="00844AB1" w:rsidP="00DF1A3F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Internazionalizzazione aziendale: contratti, finanziamenti e gestione dei rischi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F3DFFA" w14:textId="6E88E6D0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3CA91211" w14:textId="421C55CC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1B7E418" w14:textId="77777777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6A55DFC6" w14:textId="643C871D" w:rsidTr="0067329A">
        <w:trPr>
          <w:trHeight w:val="300"/>
        </w:trPr>
        <w:tc>
          <w:tcPr>
            <w:tcW w:w="41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AFD4D9" w14:textId="150BBAD1" w:rsidR="00844AB1" w:rsidRPr="00AF25CE" w:rsidRDefault="00844AB1" w:rsidP="00DF1A3F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lastRenderedPageBreak/>
              <w:t>Contabilità e bilancio - la gestione amministrativa dell'azienda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737230" w14:textId="7947C61A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CF9434F" w14:textId="77777777" w:rsidR="00844AB1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0B498E6F" w14:textId="1CFB981F" w:rsidR="0067329A" w:rsidRPr="0067329A" w:rsidRDefault="0067329A" w:rsidP="0067329A"/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1185E02" w14:textId="77777777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02538A2" w14:textId="752F1F39" w:rsidTr="0067329A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767CD4F8" w14:textId="5187C928" w:rsidR="00844AB1" w:rsidRPr="00AF25CE" w:rsidRDefault="00844AB1" w:rsidP="00DF1A3F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Elementi di controllo di gestione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DBF888" w14:textId="79163F62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625322CE" w14:textId="18EC4D4A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BCDCF7C" w14:textId="77777777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29141C59" w14:textId="625DDD68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7E3F32F8" w14:textId="658A9B58" w:rsidR="00844AB1" w:rsidRPr="00AF25CE" w:rsidRDefault="00844AB1" w:rsidP="00DF1A3F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Business Plan e gestione finanziaria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AD53C7" w14:textId="0713EE0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53398ABE" w14:textId="088DFE0A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603D3AB" w14:textId="77777777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AACD41E" w14:textId="622627E7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509BB688" w14:textId="229F2AA2" w:rsidR="00844AB1" w:rsidRPr="00AF25CE" w:rsidRDefault="00844AB1" w:rsidP="00DF1A3F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Nuove normative sulle gare d'appalto e Mepa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B655CE" w14:textId="7CA3C86A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6E065D81" w14:textId="77777777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CD5B5B6" w14:textId="77777777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F9ED3DD" w14:textId="5DD51C8F" w:rsidTr="0067329A">
        <w:trPr>
          <w:trHeight w:val="300"/>
        </w:trPr>
        <w:tc>
          <w:tcPr>
            <w:tcW w:w="41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448B8E" w14:textId="324C92E1" w:rsidR="00844AB1" w:rsidRPr="00AF25CE" w:rsidRDefault="00844AB1" w:rsidP="00DF1A3F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Esportazioni e Importazioni senza Errori: Strategie, Regole e Strumenti per l'Ufficio Estero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F1D733" w14:textId="561AE9DB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6FFE11" w14:textId="685CC00E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3B57F54" w14:textId="77777777" w:rsidR="00844AB1" w:rsidRPr="00AF25CE" w:rsidRDefault="00844AB1" w:rsidP="00DF1A3F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0A295C5E" w14:textId="1E948DD9" w:rsidTr="0067329A">
        <w:trPr>
          <w:trHeight w:val="300"/>
        </w:trPr>
        <w:tc>
          <w:tcPr>
            <w:tcW w:w="4112" w:type="dxa"/>
            <w:shd w:val="clear" w:color="auto" w:fill="70AD47" w:themeFill="accent6"/>
          </w:tcPr>
          <w:p w14:paraId="5CC63B02" w14:textId="4B117F22" w:rsidR="00844AB1" w:rsidRPr="00AF25CE" w:rsidRDefault="00844AB1" w:rsidP="003A1A8A">
            <w:pPr>
              <w:pStyle w:val="Sottotitolo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Automazione e processi produttivi</w:t>
            </w:r>
          </w:p>
        </w:tc>
        <w:tc>
          <w:tcPr>
            <w:tcW w:w="1134" w:type="dxa"/>
            <w:shd w:val="clear" w:color="auto" w:fill="70AD47" w:themeFill="accent6"/>
          </w:tcPr>
          <w:p w14:paraId="048EEEDF" w14:textId="7777777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Ore</w:t>
            </w:r>
          </w:p>
          <w:p w14:paraId="1B41B083" w14:textId="77777777" w:rsidR="00844AB1" w:rsidRPr="00AF25CE" w:rsidRDefault="00844AB1" w:rsidP="00C605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421D4657" w14:textId="7A8F7CC8" w:rsidR="00844AB1" w:rsidRPr="00AF25CE" w:rsidRDefault="00BB03B2" w:rsidP="00B318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Pax  (Min 4)</w:t>
            </w:r>
          </w:p>
        </w:tc>
        <w:tc>
          <w:tcPr>
            <w:tcW w:w="3686" w:type="dxa"/>
            <w:shd w:val="clear" w:color="auto" w:fill="70AD47" w:themeFill="accent6"/>
          </w:tcPr>
          <w:p w14:paraId="44128B4F" w14:textId="6B46BCE5" w:rsidR="00844AB1" w:rsidRPr="00AF25CE" w:rsidRDefault="00B318ED" w:rsidP="00B318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Docente</w:t>
            </w:r>
          </w:p>
        </w:tc>
      </w:tr>
      <w:tr w:rsidR="00844AB1" w:rsidRPr="00AF25CE" w14:paraId="7C38B4A3" w14:textId="239CE081" w:rsidTr="008B7469">
        <w:trPr>
          <w:trHeight w:val="45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14579598" w14:textId="7C4E01E6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Project Management - L’arte di gestire progetti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12A714" w14:textId="7C33E621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09A0B9AF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45D864F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6DD09D3" w14:textId="30768E68" w:rsidTr="008B7469">
        <w:trPr>
          <w:trHeight w:val="436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43EEACC" w14:textId="57ABE205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Il modello Agile: principi vantaggi e fasi di implementazione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2567E" w14:textId="6E10880E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767D1D6D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F420253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6BB08CD" w14:textId="7BCAC6C8" w:rsidTr="008B7469">
        <w:trPr>
          <w:trHeight w:val="384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0CF1F59" w14:textId="780AC855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Industria 4.0, Piano Transizione 5.0 e trasformazione digitale delle imprese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F26C48" w14:textId="0B407BE6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3330BC8E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D38DA46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53977CC" w14:textId="082B65E0" w:rsidTr="008B7469">
        <w:trPr>
          <w:trHeight w:val="447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D8CD96C" w14:textId="50B46202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Open Innovation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7DD934" w14:textId="43DDCEF1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7A02875D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3F00644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095D7A3D" w14:textId="0EE5F544" w:rsidTr="008B7469">
        <w:trPr>
          <w:trHeight w:val="411"/>
        </w:trPr>
        <w:tc>
          <w:tcPr>
            <w:tcW w:w="4112" w:type="dxa"/>
            <w:shd w:val="clear" w:color="auto" w:fill="FFFFFF" w:themeFill="background1"/>
            <w:vAlign w:val="center"/>
          </w:tcPr>
          <w:p w14:paraId="0E8D0A87" w14:textId="3320CDC1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Introduzione ai software per il Disegno meccanico in 2D e 3D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D98C19" w14:textId="2F58C9B8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5BE0779E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6FEF97C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FF7BD91" w14:textId="46E68C73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13BD00A8" w14:textId="0C823597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Modellazione e stampa 3D - corso introduttivo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CEEC1F" w14:textId="7C3F6D55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214538DB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5A6E841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74FBAF7" w14:textId="202A3A58" w:rsidTr="008B7469">
        <w:trPr>
          <w:trHeight w:val="589"/>
        </w:trPr>
        <w:tc>
          <w:tcPr>
            <w:tcW w:w="4112" w:type="dxa"/>
            <w:shd w:val="clear" w:color="auto" w:fill="FFFFFF" w:themeFill="background1"/>
            <w:vAlign w:val="center"/>
          </w:tcPr>
          <w:p w14:paraId="1A48BA33" w14:textId="7A4E987A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Fondamenti di programmazione CNC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1C03A0" w14:textId="28525FC0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14C40DCF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F0CF992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59FE5B0" w14:textId="1B8A51FB" w:rsidTr="008B7469">
        <w:trPr>
          <w:trHeight w:val="538"/>
        </w:trPr>
        <w:tc>
          <w:tcPr>
            <w:tcW w:w="4112" w:type="dxa"/>
            <w:shd w:val="clear" w:color="auto" w:fill="FFFFFF" w:themeFill="background1"/>
            <w:vAlign w:val="center"/>
          </w:tcPr>
          <w:p w14:paraId="2137E807" w14:textId="343C6A1F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Introduzione ai sistemi di esecuzione della produzione (MES)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D05C5" w14:textId="7B30049D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6C633D5E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477D411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9E172F0" w14:textId="311CA488" w:rsidTr="008B7469">
        <w:trPr>
          <w:trHeight w:val="613"/>
        </w:trPr>
        <w:tc>
          <w:tcPr>
            <w:tcW w:w="4112" w:type="dxa"/>
            <w:shd w:val="clear" w:color="auto" w:fill="FFFFFF" w:themeFill="background1"/>
            <w:vAlign w:val="center"/>
          </w:tcPr>
          <w:p w14:paraId="23753B3B" w14:textId="0CBFED06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Introduzione ai sistemi di gestione delle risorse aziendali (ERP)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6DFF01" w14:textId="7C2E0041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0DDCA887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2E0B014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4D9F809" w14:textId="5F652B8E" w:rsidTr="008B7469">
        <w:trPr>
          <w:trHeight w:val="407"/>
        </w:trPr>
        <w:tc>
          <w:tcPr>
            <w:tcW w:w="4112" w:type="dxa"/>
            <w:shd w:val="clear" w:color="auto" w:fill="FFFFFF" w:themeFill="background1"/>
            <w:vAlign w:val="center"/>
          </w:tcPr>
          <w:p w14:paraId="16175D1F" w14:textId="39F4B6C7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Lean Office: come aumentare l'efficienza dei processi decisionali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5C202B" w14:textId="0BCCBC52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7E4AC40B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744C080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047C6869" w14:textId="29FD75EF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132BFAFE" w14:textId="7C14C196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Principi e strategie per l'ottimizzazione del processo produttivo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48A783" w14:textId="48614F42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134EF9C6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BA21A0D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F032A02" w14:textId="60882624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72706F98" w14:textId="43539AC4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Lettura del disegno meccanico - corso base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761A92" w14:textId="582A7D0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73E632B8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22C10A9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08A571C" w14:textId="79B9BE53" w:rsidTr="0067329A">
        <w:trPr>
          <w:trHeight w:val="522"/>
        </w:trPr>
        <w:tc>
          <w:tcPr>
            <w:tcW w:w="41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4B06DA" w14:textId="79653408" w:rsidR="00844AB1" w:rsidRPr="00AF25CE" w:rsidRDefault="00844AB1" w:rsidP="008B048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Lean Production: il miglioramento  continuo nei processi manifatturieri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2CC4A" w14:textId="710B5E84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473E65C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C77800" w14:textId="77777777" w:rsidR="00844AB1" w:rsidRPr="00AF25CE" w:rsidRDefault="00844AB1" w:rsidP="008B0482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10A9E25C" w14:textId="2F5FF1BB" w:rsidTr="0067329A">
        <w:trPr>
          <w:trHeight w:val="300"/>
        </w:trPr>
        <w:tc>
          <w:tcPr>
            <w:tcW w:w="4112" w:type="dxa"/>
            <w:shd w:val="clear" w:color="auto" w:fill="70AD47" w:themeFill="accent6"/>
          </w:tcPr>
          <w:p w14:paraId="4E10644F" w14:textId="31AF7DF7" w:rsidR="00844AB1" w:rsidRPr="00AF25CE" w:rsidRDefault="00844AB1" w:rsidP="003A1A8A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Qualità e Sostenibilità</w:t>
            </w:r>
          </w:p>
        </w:tc>
        <w:tc>
          <w:tcPr>
            <w:tcW w:w="1134" w:type="dxa"/>
            <w:shd w:val="clear" w:color="auto" w:fill="70AD47" w:themeFill="accent6"/>
          </w:tcPr>
          <w:p w14:paraId="624F8113" w14:textId="7777777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Ore</w:t>
            </w:r>
          </w:p>
          <w:p w14:paraId="1CC3E121" w14:textId="77777777" w:rsidR="00844AB1" w:rsidRPr="00AF25CE" w:rsidRDefault="00844AB1" w:rsidP="00C605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21A0647D" w14:textId="04BAA11C" w:rsidR="00844AB1" w:rsidRPr="00AF25CE" w:rsidRDefault="00BB03B2" w:rsidP="003A1A8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Pax  (Min 4)</w:t>
            </w:r>
          </w:p>
        </w:tc>
        <w:tc>
          <w:tcPr>
            <w:tcW w:w="3686" w:type="dxa"/>
            <w:shd w:val="clear" w:color="auto" w:fill="70AD47" w:themeFill="accent6"/>
          </w:tcPr>
          <w:p w14:paraId="0EC95E51" w14:textId="3C05588E" w:rsidR="00844AB1" w:rsidRPr="00AF25CE" w:rsidRDefault="00B318ED" w:rsidP="00B318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Docente</w:t>
            </w:r>
          </w:p>
        </w:tc>
      </w:tr>
      <w:tr w:rsidR="00844AB1" w:rsidRPr="00AF25CE" w14:paraId="1EE191FE" w14:textId="6FC09455" w:rsidTr="008B7469">
        <w:trPr>
          <w:trHeight w:val="45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013949D1" w14:textId="5DBC0F28" w:rsidR="00844AB1" w:rsidRPr="00AF25CE" w:rsidRDefault="00844AB1" w:rsidP="00D128E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Marketing sostenibile - Comunicare la Responsabilità sociale d'impresa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18FA6" w14:textId="6A5E4A5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3B809A0A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076821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5FB7131" w14:textId="17C2A946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005A51E3" w14:textId="129E52CB" w:rsidR="00844AB1" w:rsidRPr="00AF25CE" w:rsidRDefault="00844AB1" w:rsidP="00D128E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Introduzione alla Sostenibilità nelle imprese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04125C" w14:textId="266AC3D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4B41234C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1E49E60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3D0211B0" w14:textId="77A8D00A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34C7A40" w14:textId="5EDAE061" w:rsidR="00844AB1" w:rsidRPr="00AF25CE" w:rsidRDefault="00844AB1" w:rsidP="00D128E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Corporate Governance: integrare Sostenibilità e Competitività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FAD454" w14:textId="2184B8BF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3CB03D48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24219CD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0121B3FF" w14:textId="69DE65BF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44991C7" w14:textId="0DDED0A5" w:rsidR="00844AB1" w:rsidRPr="00AF25CE" w:rsidRDefault="00844AB1" w:rsidP="00D128EA">
            <w:pPr>
              <w:spacing w:before="0" w:after="0"/>
              <w:rPr>
                <w:rFonts w:asciiTheme="minorHAnsi" w:hAnsiTheme="minorHAnsi"/>
                <w:sz w:val="22"/>
                <w:lang w:val="en-GB"/>
              </w:rPr>
            </w:pPr>
            <w:r w:rsidRPr="00AF25CE">
              <w:rPr>
                <w:rFonts w:asciiTheme="minorHAnsi" w:hAnsiTheme="minorHAnsi"/>
                <w:sz w:val="22"/>
                <w:lang w:val="en-GB"/>
              </w:rPr>
              <w:t>Life Cycle Assessment (LCA), Life Cicle Thinking (LCT) ed Ecodesing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6A6904" w14:textId="338E0DBF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0E4BA39C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3F23A7D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24960C1E" w14:textId="3C635ABC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5CA97A0D" w14:textId="37F6F088" w:rsidR="00844AB1" w:rsidRPr="00AF25CE" w:rsidRDefault="00844AB1" w:rsidP="00D128E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Green Transition e modelli di business: opportunità strategiche per aziende innovative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BC378B" w14:textId="2DBF326F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0BABC2E4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9CAD1F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46CB5676" w14:textId="3F1F1EA1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729A08BC" w14:textId="177659CA" w:rsidR="00844AB1" w:rsidRPr="00AF25CE" w:rsidRDefault="00844AB1" w:rsidP="00D128E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lastRenderedPageBreak/>
              <w:t>Le certificazioni di processo e di prodotto - corso introduttivo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4E00B9" w14:textId="349B7D8E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3D7E6664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7E6CCC6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44B27640" w14:textId="755F7851" w:rsidTr="008B7469">
        <w:trPr>
          <w:trHeight w:val="300"/>
        </w:trPr>
        <w:tc>
          <w:tcPr>
            <w:tcW w:w="41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27CFA7" w14:textId="325F5FB1" w:rsidR="00844AB1" w:rsidRPr="00AF25CE" w:rsidRDefault="00844AB1" w:rsidP="00D128E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Il sistema di gestione della sicurezza alimentare - corso introduttivo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560439" w14:textId="4C2C7598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1ECCE49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A97ABF7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000D5BFA" w14:textId="52AC0726" w:rsidTr="0067329A">
        <w:trPr>
          <w:trHeight w:val="300"/>
        </w:trPr>
        <w:tc>
          <w:tcPr>
            <w:tcW w:w="41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DEC792" w14:textId="0FE6E3D1" w:rsidR="00844AB1" w:rsidRPr="00AF25CE" w:rsidRDefault="00844AB1" w:rsidP="00D128E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Sistema Integrato Qualità Sicurezza Ambiente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9B22E1" w14:textId="2EDBB7DA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D95DF5D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C9B106D" w14:textId="77777777" w:rsidR="00844AB1" w:rsidRPr="00AF25CE" w:rsidRDefault="00844AB1" w:rsidP="00D128E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65012F77" w14:textId="332693FF" w:rsidTr="0067329A">
        <w:trPr>
          <w:trHeight w:val="300"/>
        </w:trPr>
        <w:tc>
          <w:tcPr>
            <w:tcW w:w="4112" w:type="dxa"/>
            <w:shd w:val="clear" w:color="auto" w:fill="70AD47" w:themeFill="accent6"/>
          </w:tcPr>
          <w:p w14:paraId="3A0BB71E" w14:textId="5B544020" w:rsidR="00844AB1" w:rsidRPr="00AF25CE" w:rsidRDefault="00844AB1" w:rsidP="003A1A8A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Competenze trasversali</w:t>
            </w:r>
          </w:p>
        </w:tc>
        <w:tc>
          <w:tcPr>
            <w:tcW w:w="1134" w:type="dxa"/>
            <w:shd w:val="clear" w:color="auto" w:fill="70AD47" w:themeFill="accent6"/>
          </w:tcPr>
          <w:p w14:paraId="3AFCA79F" w14:textId="7777777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Ore</w:t>
            </w:r>
          </w:p>
          <w:p w14:paraId="46D95F90" w14:textId="77777777" w:rsidR="00844AB1" w:rsidRPr="00AF25CE" w:rsidRDefault="00844AB1" w:rsidP="00C605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C33F965" w14:textId="0E67A61B" w:rsidR="00844AB1" w:rsidRPr="00AF25CE" w:rsidRDefault="00BB03B2" w:rsidP="003A1A8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Pax  (Min 4)</w:t>
            </w:r>
          </w:p>
        </w:tc>
        <w:tc>
          <w:tcPr>
            <w:tcW w:w="3686" w:type="dxa"/>
            <w:shd w:val="clear" w:color="auto" w:fill="70AD47" w:themeFill="accent6"/>
          </w:tcPr>
          <w:p w14:paraId="6A085AC7" w14:textId="1438773E" w:rsidR="00844AB1" w:rsidRPr="00AF25CE" w:rsidRDefault="00B318ED" w:rsidP="00B318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Docente</w:t>
            </w:r>
          </w:p>
        </w:tc>
      </w:tr>
      <w:tr w:rsidR="00844AB1" w:rsidRPr="00AF25CE" w14:paraId="08F463EB" w14:textId="4810E353" w:rsidTr="008B7469">
        <w:trPr>
          <w:trHeight w:val="613"/>
        </w:trPr>
        <w:tc>
          <w:tcPr>
            <w:tcW w:w="4112" w:type="dxa"/>
            <w:shd w:val="clear" w:color="auto" w:fill="FFFFFF" w:themeFill="background1"/>
            <w:vAlign w:val="center"/>
          </w:tcPr>
          <w:p w14:paraId="463F6B21" w14:textId="4621E069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Resilienza: come gestire lo stress e affrontare le problematiche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FD99E6" w14:textId="1CAB04F9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6105B5EA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AEDB8F9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1CC084A4" w14:textId="240CEADE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C77BA6A" w14:textId="67EA7C5A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Intelligenza emotiva - gestire lo stress e prevenire il burn-out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37540B" w14:textId="29B175DE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0D9FF441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E9B0B96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6D5080F" w14:textId="2B721D79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4938DA9" w14:textId="18039214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Liberarsi dallo stress per lavorare meglio e stare meglio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AE4D96" w14:textId="5C07C73B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08E32805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3E167CC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2455C64D" w14:textId="311AF51D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3E40AE7C" w14:textId="31730497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Comunicazione interpersonale e Intelligenza emotiva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729107" w14:textId="2483ECC0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1032AC69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23A3971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215C3BD1" w14:textId="6CBB7CC4" w:rsidTr="008B7469">
        <w:trPr>
          <w:trHeight w:val="474"/>
        </w:trPr>
        <w:tc>
          <w:tcPr>
            <w:tcW w:w="4112" w:type="dxa"/>
            <w:shd w:val="clear" w:color="auto" w:fill="FFFFFF" w:themeFill="background1"/>
            <w:vAlign w:val="center"/>
          </w:tcPr>
          <w:p w14:paraId="260423F4" w14:textId="741E37B2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Team working, autoriflessione e ascolto empatico nei lavori d'equipe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E421C8" w14:textId="464B9F79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55F0BCD6" w14:textId="0B12DFBC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FAE6ED9" w14:textId="0D442A2E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B5BE7A3" w14:textId="353647B9" w:rsidTr="008B7469">
        <w:trPr>
          <w:trHeight w:val="422"/>
        </w:trPr>
        <w:tc>
          <w:tcPr>
            <w:tcW w:w="4112" w:type="dxa"/>
            <w:shd w:val="clear" w:color="auto" w:fill="FFFFFF" w:themeFill="background1"/>
            <w:vAlign w:val="center"/>
          </w:tcPr>
          <w:p w14:paraId="52585380" w14:textId="5E31CFE1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Team building strumenti e strategie per lavorare insieme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883DE1" w14:textId="3800CC4C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02BA9531" w14:textId="09180F00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E6A43AB" w14:textId="3FD92974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1E94AAA" w14:textId="72B5EA33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1046D8B3" w14:textId="11AA461F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Dalla Complessità alla soluzione: Problem Solving e Decision Making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F3F225" w14:textId="4C50C3D1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119D21E1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7E69C64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C4AB76C" w14:textId="4734C329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8EA2EDE" w14:textId="5174F760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Mentalità vincente - sviluppare proattività, causatività e problem solving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14D96E" w14:textId="0F42FE89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69E6488B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E2FE1A6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26846F21" w14:textId="42711883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7003B88D" w14:textId="182B8D63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Il talento delle Donne: leadership al femminile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CBE2A5" w14:textId="59DBCA9B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7DC2C3A8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7C634DB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2AC26C7B" w14:textId="1F8E209A" w:rsidTr="008B7469">
        <w:trPr>
          <w:trHeight w:val="576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9322281" w14:textId="5FF88CA0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Essere leader in un mondo che cambia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62A83F" w14:textId="5D37BAAD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3ADD5C9E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A858997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4CE0680D" w14:textId="11877D2D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4E45FCDB" w14:textId="3E0175E9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Time Management - La gestione del tempo e delle priorità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023E4A" w14:textId="5915372C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671C89D4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5D9D222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CE14914" w14:textId="37B80233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2ADEC1C9" w14:textId="1DF2706C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Gestione del conflitto e negoziazione nelle relazioni interpersonali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BCFF9B" w14:textId="78CFA61D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73A6B100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9394328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4C052291" w14:textId="10BBE2A3" w:rsidTr="008B7469">
        <w:trPr>
          <w:trHeight w:val="300"/>
        </w:trPr>
        <w:tc>
          <w:tcPr>
            <w:tcW w:w="4112" w:type="dxa"/>
            <w:shd w:val="clear" w:color="auto" w:fill="FFFFFF" w:themeFill="background1"/>
            <w:vAlign w:val="center"/>
          </w:tcPr>
          <w:p w14:paraId="6E2E5FB5" w14:textId="5124A04B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La gestione dei conflitti e delle situazioni critiche in azienda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1AA2BC" w14:textId="05263D88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0CE1C311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2F24A94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0CE588EC" w14:textId="59D8141E" w:rsidTr="0067329A">
        <w:trPr>
          <w:trHeight w:val="300"/>
        </w:trPr>
        <w:tc>
          <w:tcPr>
            <w:tcW w:w="411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7CBB42" w14:textId="27134D8B" w:rsidR="00844AB1" w:rsidRPr="00AF25CE" w:rsidRDefault="00844AB1" w:rsidP="006B130E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Responsabilità professionale e Responsabilità della struttura sanitaria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28A2ED" w14:textId="2A929DBF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7FF30AB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188AA4C" w14:textId="77777777" w:rsidR="00844AB1" w:rsidRPr="00AF25CE" w:rsidRDefault="00844AB1" w:rsidP="006B130E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1F19670" w14:textId="0907A800" w:rsidTr="0067329A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shd w:val="clear" w:color="auto" w:fill="70AD47" w:themeFill="accent6"/>
          </w:tcPr>
          <w:p w14:paraId="0CF780AD" w14:textId="7A7F7856" w:rsidR="00844AB1" w:rsidRPr="00AF25CE" w:rsidRDefault="00844AB1" w:rsidP="003A1A8A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Marketing vendite</w:t>
            </w:r>
          </w:p>
        </w:tc>
        <w:tc>
          <w:tcPr>
            <w:tcW w:w="1134" w:type="dxa"/>
            <w:shd w:val="clear" w:color="auto" w:fill="70AD47" w:themeFill="accent6"/>
          </w:tcPr>
          <w:p w14:paraId="455980CC" w14:textId="77777777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Ore</w:t>
            </w:r>
          </w:p>
          <w:p w14:paraId="1BC6210D" w14:textId="77777777" w:rsidR="00844AB1" w:rsidRPr="00AF25CE" w:rsidRDefault="00844AB1" w:rsidP="00C605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AEEB063" w14:textId="77844E4F" w:rsidR="00844AB1" w:rsidRPr="00AF25CE" w:rsidRDefault="00844AB1" w:rsidP="003A1A8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Pa</w:t>
            </w:r>
            <w:r w:rsidR="00BB03B2" w:rsidRPr="00AF25CE">
              <w:rPr>
                <w:rFonts w:asciiTheme="minorHAnsi" w:hAnsiTheme="minorHAnsi"/>
                <w:b/>
                <w:bCs/>
                <w:sz w:val="22"/>
              </w:rPr>
              <w:t xml:space="preserve">x </w:t>
            </w:r>
            <w:r w:rsidRPr="00AF25CE">
              <w:rPr>
                <w:rFonts w:asciiTheme="minorHAnsi" w:hAnsiTheme="minorHAnsi"/>
                <w:b/>
                <w:bCs/>
                <w:sz w:val="22"/>
              </w:rPr>
              <w:t xml:space="preserve"> (Min 4)</w:t>
            </w:r>
          </w:p>
        </w:tc>
        <w:tc>
          <w:tcPr>
            <w:tcW w:w="3686" w:type="dxa"/>
            <w:shd w:val="clear" w:color="auto" w:fill="70AD47" w:themeFill="accent6"/>
          </w:tcPr>
          <w:p w14:paraId="05C4ACCB" w14:textId="0FAF9583" w:rsidR="00844AB1" w:rsidRPr="00AF25CE" w:rsidRDefault="00B318ED" w:rsidP="00B318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Docente</w:t>
            </w:r>
          </w:p>
        </w:tc>
      </w:tr>
      <w:tr w:rsidR="00844AB1" w:rsidRPr="00AF25CE" w14:paraId="5832AB4A" w14:textId="5C9CCD3D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72D7C440" w14:textId="042CC1B6" w:rsidR="00844AB1" w:rsidRPr="00AF25CE" w:rsidRDefault="00844AB1" w:rsidP="00D6442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Farsi trovare dai motori di ricerca - SEM, SEO, SEA</w:t>
            </w:r>
          </w:p>
        </w:tc>
        <w:tc>
          <w:tcPr>
            <w:tcW w:w="1134" w:type="dxa"/>
            <w:vAlign w:val="center"/>
          </w:tcPr>
          <w:p w14:paraId="5A90B100" w14:textId="3570F739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</w:tcPr>
          <w:p w14:paraId="7BE3409C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</w:tcPr>
          <w:p w14:paraId="067A8EFB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5CE58D11" w14:textId="57EDCF7C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5C3060F4" w14:textId="49C9198D" w:rsidR="00844AB1" w:rsidRPr="00AF25CE" w:rsidRDefault="00844AB1" w:rsidP="00D6442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Grafica creativa con CANVA</w:t>
            </w:r>
          </w:p>
        </w:tc>
        <w:tc>
          <w:tcPr>
            <w:tcW w:w="1134" w:type="dxa"/>
            <w:vAlign w:val="center"/>
          </w:tcPr>
          <w:p w14:paraId="47045FFC" w14:textId="42E619E1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</w:tcPr>
          <w:p w14:paraId="0DE31D3E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</w:tcPr>
          <w:p w14:paraId="593DABC6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1B981E4B" w14:textId="79A5CD73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30669FB5" w14:textId="107B968C" w:rsidR="00844AB1" w:rsidRPr="00AF25CE" w:rsidRDefault="00844AB1" w:rsidP="00D6442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Grafica Digitale: Photoshop, InDesign e Illustrator per la comunicazione visiva</w:t>
            </w:r>
          </w:p>
        </w:tc>
        <w:tc>
          <w:tcPr>
            <w:tcW w:w="1134" w:type="dxa"/>
            <w:vAlign w:val="center"/>
          </w:tcPr>
          <w:p w14:paraId="6C099D1F" w14:textId="704B291C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</w:tcPr>
          <w:p w14:paraId="47DD9B35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</w:tcPr>
          <w:p w14:paraId="68C7A6D1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10C0BBE" w14:textId="438E79F6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5C165621" w14:textId="0E75167A" w:rsidR="00844AB1" w:rsidRPr="00AF25CE" w:rsidRDefault="00844AB1" w:rsidP="00D6442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Fondamenti di negoziazione, vendita e gestione del cliente</w:t>
            </w:r>
          </w:p>
        </w:tc>
        <w:tc>
          <w:tcPr>
            <w:tcW w:w="1134" w:type="dxa"/>
            <w:vAlign w:val="center"/>
          </w:tcPr>
          <w:p w14:paraId="5FF32028" w14:textId="3CEC112D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</w:tcPr>
          <w:p w14:paraId="0D257527" w14:textId="6A617B30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</w:tcPr>
          <w:p w14:paraId="4BE9AC48" w14:textId="7B042DE4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7F91688D" w14:textId="4F4250D6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2EB2D95B" w14:textId="475BB06E" w:rsidR="00844AB1" w:rsidRPr="00AF25CE" w:rsidRDefault="00844AB1" w:rsidP="00D6442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Social media e Personal Branding: strumenti per farti conoscere</w:t>
            </w:r>
          </w:p>
        </w:tc>
        <w:tc>
          <w:tcPr>
            <w:tcW w:w="1134" w:type="dxa"/>
            <w:vAlign w:val="center"/>
          </w:tcPr>
          <w:p w14:paraId="1E49350D" w14:textId="238C57EF" w:rsidR="00844AB1" w:rsidRPr="00AF25CE" w:rsidRDefault="00844AB1" w:rsidP="00C60572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20</w:t>
            </w:r>
          </w:p>
        </w:tc>
        <w:tc>
          <w:tcPr>
            <w:tcW w:w="992" w:type="dxa"/>
          </w:tcPr>
          <w:p w14:paraId="79850804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</w:tcPr>
          <w:p w14:paraId="3E241056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2D8A6671" w14:textId="12CF55AE" w:rsidTr="0067329A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tcBorders>
              <w:bottom w:val="single" w:sz="4" w:space="0" w:color="000000" w:themeColor="text1"/>
            </w:tcBorders>
            <w:vAlign w:val="center"/>
          </w:tcPr>
          <w:p w14:paraId="6081D05B" w14:textId="5A163BD9" w:rsidR="00844AB1" w:rsidRPr="00AF25CE" w:rsidRDefault="00844AB1" w:rsidP="00D6442A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Creare e lanciare Campagne di successo sui Social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6F232386" w14:textId="2202CD60" w:rsidR="00844AB1" w:rsidRPr="00AF25CE" w:rsidRDefault="00844AB1" w:rsidP="00D6442A">
            <w:pPr>
              <w:pStyle w:val="Sottotitolo"/>
              <w:jc w:val="center"/>
              <w:rPr>
                <w:rFonts w:asciiTheme="minorHAnsi" w:hAnsiTheme="minorHAnsi"/>
                <w:color w:val="auto"/>
                <w:spacing w:val="0"/>
                <w:sz w:val="22"/>
              </w:rPr>
            </w:pPr>
            <w:r w:rsidRPr="00AF25CE">
              <w:rPr>
                <w:rFonts w:asciiTheme="minorHAnsi" w:hAnsiTheme="minorHAnsi"/>
                <w:color w:val="auto"/>
                <w:spacing w:val="0"/>
                <w:sz w:val="22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3216BE2C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716AF8E" w14:textId="77777777" w:rsidR="00844AB1" w:rsidRPr="00AF25CE" w:rsidRDefault="00844AB1" w:rsidP="00D6442A">
            <w:pPr>
              <w:pStyle w:val="Sottotitol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44AB1" w:rsidRPr="00AF25CE" w14:paraId="67EEAA0B" w14:textId="6CFCE77A" w:rsidTr="0067329A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shd w:val="clear" w:color="auto" w:fill="70AD47" w:themeFill="accent6"/>
          </w:tcPr>
          <w:p w14:paraId="7D8E747E" w14:textId="25F6DE2B" w:rsidR="00844AB1" w:rsidRPr="00AF25CE" w:rsidRDefault="00844AB1" w:rsidP="003A1A8A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Intelligenza Atificiale</w:t>
            </w:r>
          </w:p>
        </w:tc>
        <w:tc>
          <w:tcPr>
            <w:tcW w:w="1134" w:type="dxa"/>
            <w:shd w:val="clear" w:color="auto" w:fill="70AD47" w:themeFill="accent6"/>
          </w:tcPr>
          <w:p w14:paraId="7DE2B256" w14:textId="77777777" w:rsidR="00844AB1" w:rsidRPr="00AF25CE" w:rsidRDefault="00844AB1" w:rsidP="003A1A8A">
            <w:pPr>
              <w:pStyle w:val="Sottotitol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F25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Ore</w:t>
            </w:r>
          </w:p>
          <w:p w14:paraId="7D25DF83" w14:textId="77777777" w:rsidR="00844AB1" w:rsidRPr="00AF25CE" w:rsidRDefault="00844AB1" w:rsidP="003A1A8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30FCA910" w14:textId="19AA8FE3" w:rsidR="00844AB1" w:rsidRPr="00AF25CE" w:rsidRDefault="00BB03B2" w:rsidP="003A1A8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Pax  (Min 4)</w:t>
            </w:r>
          </w:p>
        </w:tc>
        <w:tc>
          <w:tcPr>
            <w:tcW w:w="3686" w:type="dxa"/>
            <w:shd w:val="clear" w:color="auto" w:fill="70AD47" w:themeFill="accent6"/>
          </w:tcPr>
          <w:p w14:paraId="3D491ADF" w14:textId="7EECEB41" w:rsidR="00844AB1" w:rsidRPr="00AF25CE" w:rsidRDefault="00BB03B2" w:rsidP="00BB03B2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F25CE">
              <w:rPr>
                <w:rFonts w:asciiTheme="minorHAnsi" w:hAnsiTheme="minorHAnsi"/>
                <w:b/>
                <w:bCs/>
                <w:sz w:val="22"/>
              </w:rPr>
              <w:t>Docente</w:t>
            </w:r>
          </w:p>
        </w:tc>
      </w:tr>
      <w:tr w:rsidR="00844AB1" w:rsidRPr="00AF25CE" w14:paraId="71ED4BA0" w14:textId="17C7AE4B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4DC5E493" w14:textId="43B564D7" w:rsidR="00844AB1" w:rsidRPr="00AF25CE" w:rsidRDefault="00844AB1" w:rsidP="001A5AD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L’IA per le vendite: ottimizzazione delle attività commerciali</w:t>
            </w:r>
          </w:p>
        </w:tc>
        <w:tc>
          <w:tcPr>
            <w:tcW w:w="1134" w:type="dxa"/>
            <w:vAlign w:val="center"/>
          </w:tcPr>
          <w:p w14:paraId="3BDEAF06" w14:textId="5C66DA4C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24</w:t>
            </w:r>
          </w:p>
        </w:tc>
        <w:tc>
          <w:tcPr>
            <w:tcW w:w="992" w:type="dxa"/>
          </w:tcPr>
          <w:p w14:paraId="68ED47ED" w14:textId="7777777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686" w:type="dxa"/>
          </w:tcPr>
          <w:p w14:paraId="6276211A" w14:textId="7777777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</w:tr>
      <w:tr w:rsidR="00844AB1" w:rsidRPr="00AF25CE" w14:paraId="253F59DD" w14:textId="2FDC0602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385253A3" w14:textId="70D18D7E" w:rsidR="00844AB1" w:rsidRPr="00AF25CE" w:rsidRDefault="00844AB1" w:rsidP="001A5AD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Ottimizzare il Customer service con l'IA </w:t>
            </w:r>
          </w:p>
        </w:tc>
        <w:tc>
          <w:tcPr>
            <w:tcW w:w="1134" w:type="dxa"/>
            <w:vAlign w:val="center"/>
          </w:tcPr>
          <w:p w14:paraId="495F6476" w14:textId="322E0C9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24</w:t>
            </w:r>
          </w:p>
        </w:tc>
        <w:tc>
          <w:tcPr>
            <w:tcW w:w="992" w:type="dxa"/>
          </w:tcPr>
          <w:p w14:paraId="6B9DF14F" w14:textId="7777777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686" w:type="dxa"/>
          </w:tcPr>
          <w:p w14:paraId="26DF420F" w14:textId="7777777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</w:tr>
      <w:tr w:rsidR="00844AB1" w:rsidRPr="00AF25CE" w14:paraId="2F9BAE6E" w14:textId="637CC859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1FE36DDC" w14:textId="2BA5D366" w:rsidR="00844AB1" w:rsidRPr="00AF25CE" w:rsidRDefault="00844AB1" w:rsidP="001A5AD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L’IA per il marketing e la comunicazione</w:t>
            </w:r>
          </w:p>
        </w:tc>
        <w:tc>
          <w:tcPr>
            <w:tcW w:w="1134" w:type="dxa"/>
            <w:vAlign w:val="center"/>
          </w:tcPr>
          <w:p w14:paraId="72FA4BAA" w14:textId="13ABC20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24</w:t>
            </w:r>
          </w:p>
        </w:tc>
        <w:tc>
          <w:tcPr>
            <w:tcW w:w="992" w:type="dxa"/>
          </w:tcPr>
          <w:p w14:paraId="0735A230" w14:textId="7777777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686" w:type="dxa"/>
          </w:tcPr>
          <w:p w14:paraId="451EE3EF" w14:textId="7777777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</w:tr>
      <w:tr w:rsidR="00844AB1" w:rsidRPr="00AF25CE" w14:paraId="77F39081" w14:textId="0ABB044C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0F19D1CD" w14:textId="3F3F5571" w:rsidR="00844AB1" w:rsidRPr="00AF25CE" w:rsidRDefault="00844AB1" w:rsidP="001A5AD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Strumenti di intelligenza artificiale per la produttività aziendale e personale </w:t>
            </w:r>
          </w:p>
        </w:tc>
        <w:tc>
          <w:tcPr>
            <w:tcW w:w="1134" w:type="dxa"/>
            <w:vAlign w:val="center"/>
          </w:tcPr>
          <w:p w14:paraId="6C925234" w14:textId="7BBDB42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24</w:t>
            </w:r>
          </w:p>
        </w:tc>
        <w:tc>
          <w:tcPr>
            <w:tcW w:w="992" w:type="dxa"/>
          </w:tcPr>
          <w:p w14:paraId="44687F97" w14:textId="7777777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686" w:type="dxa"/>
          </w:tcPr>
          <w:p w14:paraId="43A0938D" w14:textId="77777777" w:rsidR="00844AB1" w:rsidRPr="00AF25CE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</w:tr>
      <w:tr w:rsidR="00844AB1" w:rsidRPr="008B7469" w14:paraId="18441E5A" w14:textId="34CA89F2" w:rsidTr="008B746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12" w:type="dxa"/>
            <w:vAlign w:val="center"/>
          </w:tcPr>
          <w:p w14:paraId="6E97EFD8" w14:textId="37B52FC8" w:rsidR="00844AB1" w:rsidRPr="00AF25CE" w:rsidRDefault="00844AB1" w:rsidP="001A5AD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 xml:space="preserve">Ottimizzare le operation con l'IA; produzione, manutenzione e logistica  </w:t>
            </w:r>
          </w:p>
        </w:tc>
        <w:tc>
          <w:tcPr>
            <w:tcW w:w="1134" w:type="dxa"/>
            <w:vAlign w:val="center"/>
          </w:tcPr>
          <w:p w14:paraId="55D92861" w14:textId="3CF6EFFC" w:rsidR="00844AB1" w:rsidRPr="008B7469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AF25CE">
              <w:rPr>
                <w:rFonts w:asciiTheme="minorHAnsi" w:hAnsiTheme="minorHAnsi"/>
                <w:sz w:val="22"/>
              </w:rPr>
              <w:t>24</w:t>
            </w:r>
          </w:p>
        </w:tc>
        <w:tc>
          <w:tcPr>
            <w:tcW w:w="992" w:type="dxa"/>
          </w:tcPr>
          <w:p w14:paraId="06EEF545" w14:textId="77777777" w:rsidR="00844AB1" w:rsidRPr="008B7469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686" w:type="dxa"/>
          </w:tcPr>
          <w:p w14:paraId="591ADD5B" w14:textId="77777777" w:rsidR="00844AB1" w:rsidRPr="008B7469" w:rsidRDefault="00844AB1" w:rsidP="006D7F42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</w:tc>
      </w:tr>
    </w:tbl>
    <w:p w14:paraId="7A31A8FE" w14:textId="262AACB7" w:rsidR="00B83C06" w:rsidRPr="008B7469" w:rsidRDefault="00B83C06" w:rsidP="005E5C9B">
      <w:pPr>
        <w:spacing w:before="0" w:after="0"/>
        <w:rPr>
          <w:rFonts w:asciiTheme="minorHAnsi" w:hAnsiTheme="minorHAnsi"/>
          <w:sz w:val="22"/>
        </w:rPr>
      </w:pPr>
    </w:p>
    <w:p w14:paraId="75B886DF" w14:textId="77777777" w:rsidR="002A35B7" w:rsidRPr="008B7469" w:rsidRDefault="002A35B7" w:rsidP="006D7F42">
      <w:pPr>
        <w:pStyle w:val="Paragrafoelenco"/>
        <w:spacing w:after="0"/>
        <w:ind w:left="360"/>
        <w:rPr>
          <w:rFonts w:asciiTheme="minorHAnsi" w:hAnsiTheme="minorHAnsi" w:cstheme="minorBidi"/>
        </w:rPr>
      </w:pPr>
    </w:p>
    <w:p w14:paraId="658D9A70" w14:textId="77777777" w:rsidR="00BE4B1A" w:rsidRPr="008B7469" w:rsidRDefault="00BE4B1A" w:rsidP="00076050">
      <w:pPr>
        <w:pStyle w:val="Paragrafoelenco"/>
        <w:spacing w:after="0"/>
        <w:ind w:left="360"/>
        <w:rPr>
          <w:rFonts w:asciiTheme="minorHAnsi" w:hAnsiTheme="minorHAnsi" w:cstheme="minorBidi"/>
        </w:rPr>
      </w:pPr>
    </w:p>
    <w:p w14:paraId="66597E15" w14:textId="77777777" w:rsidR="00BE4B1A" w:rsidRPr="008B7469" w:rsidRDefault="00BE4B1A" w:rsidP="005E5C9B">
      <w:pPr>
        <w:spacing w:before="0" w:after="0"/>
        <w:rPr>
          <w:rFonts w:asciiTheme="minorHAnsi" w:hAnsiTheme="minorHAnsi" w:cstheme="minorHAnsi"/>
          <w:b/>
          <w:bCs/>
          <w:i/>
          <w:iCs/>
          <w:sz w:val="22"/>
        </w:rPr>
      </w:pPr>
    </w:p>
    <w:sectPr w:rsidR="00BE4B1A" w:rsidRPr="008B7469" w:rsidSect="003012B3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C986" w14:textId="77777777" w:rsidR="007818C2" w:rsidRDefault="007818C2" w:rsidP="001664AC">
      <w:pPr>
        <w:spacing w:before="0" w:after="0"/>
      </w:pPr>
      <w:r>
        <w:separator/>
      </w:r>
    </w:p>
  </w:endnote>
  <w:endnote w:type="continuationSeparator" w:id="0">
    <w:p w14:paraId="53806EE1" w14:textId="77777777" w:rsidR="007818C2" w:rsidRDefault="007818C2" w:rsidP="001664AC">
      <w:pPr>
        <w:spacing w:before="0" w:after="0"/>
      </w:pPr>
      <w:r>
        <w:continuationSeparator/>
      </w:r>
    </w:p>
  </w:endnote>
  <w:endnote w:type="continuationNotice" w:id="1">
    <w:p w14:paraId="5B35012E" w14:textId="77777777" w:rsidR="007818C2" w:rsidRDefault="007818C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DEF496" w14:paraId="0BA499DE" w14:textId="77777777" w:rsidTr="44DEF496">
      <w:trPr>
        <w:trHeight w:val="300"/>
      </w:trPr>
      <w:tc>
        <w:tcPr>
          <w:tcW w:w="3210" w:type="dxa"/>
        </w:tcPr>
        <w:p w14:paraId="4901BB51" w14:textId="71277F67" w:rsidR="44DEF496" w:rsidRDefault="44DEF496" w:rsidP="44DEF496">
          <w:pPr>
            <w:pStyle w:val="Intestazione"/>
            <w:ind w:left="-115"/>
          </w:pPr>
        </w:p>
      </w:tc>
      <w:tc>
        <w:tcPr>
          <w:tcW w:w="3210" w:type="dxa"/>
        </w:tcPr>
        <w:p w14:paraId="64E35885" w14:textId="43CABAE1" w:rsidR="44DEF496" w:rsidRDefault="44DEF496" w:rsidP="44DEF496">
          <w:pPr>
            <w:pStyle w:val="Intestazione"/>
            <w:jc w:val="center"/>
          </w:pPr>
        </w:p>
      </w:tc>
      <w:tc>
        <w:tcPr>
          <w:tcW w:w="3210" w:type="dxa"/>
        </w:tcPr>
        <w:p w14:paraId="00980A6A" w14:textId="6F058830" w:rsidR="44DEF496" w:rsidRDefault="44DEF496" w:rsidP="44DEF496">
          <w:pPr>
            <w:pStyle w:val="Intestazione"/>
            <w:ind w:right="-115"/>
            <w:jc w:val="right"/>
          </w:pPr>
        </w:p>
      </w:tc>
    </w:tr>
  </w:tbl>
  <w:p w14:paraId="0008ACD0" w14:textId="60DCBDD1" w:rsidR="44DEF496" w:rsidRDefault="44DEF496" w:rsidP="44DEF4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4505" w14:textId="77777777" w:rsidR="007818C2" w:rsidRDefault="007818C2" w:rsidP="001664AC">
      <w:pPr>
        <w:spacing w:before="0" w:after="0"/>
      </w:pPr>
      <w:r>
        <w:separator/>
      </w:r>
    </w:p>
  </w:footnote>
  <w:footnote w:type="continuationSeparator" w:id="0">
    <w:p w14:paraId="064349B5" w14:textId="77777777" w:rsidR="007818C2" w:rsidRDefault="007818C2" w:rsidP="001664AC">
      <w:pPr>
        <w:spacing w:before="0" w:after="0"/>
      </w:pPr>
      <w:r>
        <w:continuationSeparator/>
      </w:r>
    </w:p>
  </w:footnote>
  <w:footnote w:type="continuationNotice" w:id="1">
    <w:p w14:paraId="714DB8F5" w14:textId="77777777" w:rsidR="007818C2" w:rsidRDefault="007818C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7954" w14:textId="0DAE519C" w:rsidR="002F3820" w:rsidRDefault="44DEF496">
    <w:pPr>
      <w:pStyle w:val="Intestazione"/>
    </w:pPr>
    <w:r>
      <w:rPr>
        <w:noProof/>
      </w:rPr>
      <w:drawing>
        <wp:inline distT="0" distB="0" distL="0" distR="0" wp14:anchorId="06310CA6" wp14:editId="4E43FC5F">
          <wp:extent cx="1434742" cy="403521"/>
          <wp:effectExtent l="0" t="0" r="0" b="0"/>
          <wp:docPr id="25520477" name="Immagine 25520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742" cy="403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36B9"/>
    <w:multiLevelType w:val="hybridMultilevel"/>
    <w:tmpl w:val="57245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95624"/>
    <w:multiLevelType w:val="multilevel"/>
    <w:tmpl w:val="F16C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FF4CAB"/>
    <w:multiLevelType w:val="hybridMultilevel"/>
    <w:tmpl w:val="DD583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649AA"/>
    <w:multiLevelType w:val="hybridMultilevel"/>
    <w:tmpl w:val="AC02603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641834">
    <w:abstractNumId w:val="3"/>
  </w:num>
  <w:num w:numId="2" w16cid:durableId="39793237">
    <w:abstractNumId w:val="0"/>
  </w:num>
  <w:num w:numId="3" w16cid:durableId="1694719535">
    <w:abstractNumId w:val="2"/>
  </w:num>
  <w:num w:numId="4" w16cid:durableId="20053578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0F"/>
    <w:rsid w:val="00001AA9"/>
    <w:rsid w:val="0000426B"/>
    <w:rsid w:val="000104C6"/>
    <w:rsid w:val="00014FBC"/>
    <w:rsid w:val="00016DB0"/>
    <w:rsid w:val="000267E9"/>
    <w:rsid w:val="00037CA2"/>
    <w:rsid w:val="00043739"/>
    <w:rsid w:val="000443B9"/>
    <w:rsid w:val="000446AB"/>
    <w:rsid w:val="00046AD8"/>
    <w:rsid w:val="00050CE0"/>
    <w:rsid w:val="00053381"/>
    <w:rsid w:val="000540D1"/>
    <w:rsid w:val="00055524"/>
    <w:rsid w:val="00061176"/>
    <w:rsid w:val="00061306"/>
    <w:rsid w:val="0006475A"/>
    <w:rsid w:val="00067007"/>
    <w:rsid w:val="00072092"/>
    <w:rsid w:val="00076050"/>
    <w:rsid w:val="00081980"/>
    <w:rsid w:val="000A48B3"/>
    <w:rsid w:val="000A5201"/>
    <w:rsid w:val="000A5DEA"/>
    <w:rsid w:val="000A6217"/>
    <w:rsid w:val="000B062D"/>
    <w:rsid w:val="000B4803"/>
    <w:rsid w:val="000B4FBD"/>
    <w:rsid w:val="000C0066"/>
    <w:rsid w:val="000C0F9A"/>
    <w:rsid w:val="000C1BBA"/>
    <w:rsid w:val="000C1CBB"/>
    <w:rsid w:val="000C722C"/>
    <w:rsid w:val="000C7D35"/>
    <w:rsid w:val="000D2EDE"/>
    <w:rsid w:val="000D5E39"/>
    <w:rsid w:val="000E2273"/>
    <w:rsid w:val="000E7DB5"/>
    <w:rsid w:val="000F1760"/>
    <w:rsid w:val="000F617C"/>
    <w:rsid w:val="000F7587"/>
    <w:rsid w:val="000F769C"/>
    <w:rsid w:val="000F7B55"/>
    <w:rsid w:val="001028B0"/>
    <w:rsid w:val="001033B2"/>
    <w:rsid w:val="001059A7"/>
    <w:rsid w:val="00110482"/>
    <w:rsid w:val="00111FD0"/>
    <w:rsid w:val="00112D3F"/>
    <w:rsid w:val="001133D4"/>
    <w:rsid w:val="00113557"/>
    <w:rsid w:val="00113DA3"/>
    <w:rsid w:val="00116750"/>
    <w:rsid w:val="00130371"/>
    <w:rsid w:val="00130F88"/>
    <w:rsid w:val="00132452"/>
    <w:rsid w:val="00132BBC"/>
    <w:rsid w:val="00134219"/>
    <w:rsid w:val="001354E0"/>
    <w:rsid w:val="001407A0"/>
    <w:rsid w:val="00143DD3"/>
    <w:rsid w:val="00147556"/>
    <w:rsid w:val="00147608"/>
    <w:rsid w:val="00150518"/>
    <w:rsid w:val="00150BC6"/>
    <w:rsid w:val="00152F0E"/>
    <w:rsid w:val="00163AB9"/>
    <w:rsid w:val="001664AC"/>
    <w:rsid w:val="00167385"/>
    <w:rsid w:val="0016790F"/>
    <w:rsid w:val="001708A0"/>
    <w:rsid w:val="0017653F"/>
    <w:rsid w:val="00181D1B"/>
    <w:rsid w:val="00182C8A"/>
    <w:rsid w:val="00183C28"/>
    <w:rsid w:val="00193608"/>
    <w:rsid w:val="001A5AD5"/>
    <w:rsid w:val="001A698A"/>
    <w:rsid w:val="001A73C8"/>
    <w:rsid w:val="001B144D"/>
    <w:rsid w:val="001B1A07"/>
    <w:rsid w:val="001B20B9"/>
    <w:rsid w:val="001B5C5A"/>
    <w:rsid w:val="001B6376"/>
    <w:rsid w:val="001C43B9"/>
    <w:rsid w:val="001C6B88"/>
    <w:rsid w:val="001D23F7"/>
    <w:rsid w:val="001D2D7B"/>
    <w:rsid w:val="001D55A3"/>
    <w:rsid w:val="001E3E97"/>
    <w:rsid w:val="001E4004"/>
    <w:rsid w:val="001E63F9"/>
    <w:rsid w:val="001F0C59"/>
    <w:rsid w:val="001F4117"/>
    <w:rsid w:val="001F4D2D"/>
    <w:rsid w:val="002044C4"/>
    <w:rsid w:val="002121C6"/>
    <w:rsid w:val="0021344A"/>
    <w:rsid w:val="00213F8F"/>
    <w:rsid w:val="00215649"/>
    <w:rsid w:val="0022201F"/>
    <w:rsid w:val="00223186"/>
    <w:rsid w:val="00223E68"/>
    <w:rsid w:val="00226850"/>
    <w:rsid w:val="00230B30"/>
    <w:rsid w:val="002320BC"/>
    <w:rsid w:val="002338A1"/>
    <w:rsid w:val="00233D2A"/>
    <w:rsid w:val="00234B52"/>
    <w:rsid w:val="00237DFA"/>
    <w:rsid w:val="002458B5"/>
    <w:rsid w:val="002642A1"/>
    <w:rsid w:val="00265280"/>
    <w:rsid w:val="00270AB1"/>
    <w:rsid w:val="00274A83"/>
    <w:rsid w:val="0028497A"/>
    <w:rsid w:val="00285DD0"/>
    <w:rsid w:val="002A168E"/>
    <w:rsid w:val="002A35B7"/>
    <w:rsid w:val="002A558F"/>
    <w:rsid w:val="002A5B16"/>
    <w:rsid w:val="002A70C3"/>
    <w:rsid w:val="002A713C"/>
    <w:rsid w:val="002B1C28"/>
    <w:rsid w:val="002C1DA3"/>
    <w:rsid w:val="002C2027"/>
    <w:rsid w:val="002D1C6C"/>
    <w:rsid w:val="002D1EE4"/>
    <w:rsid w:val="002D4CC0"/>
    <w:rsid w:val="002E3784"/>
    <w:rsid w:val="002F0C6F"/>
    <w:rsid w:val="002F10E0"/>
    <w:rsid w:val="002F3820"/>
    <w:rsid w:val="002F6EB4"/>
    <w:rsid w:val="003012B3"/>
    <w:rsid w:val="003015AD"/>
    <w:rsid w:val="0030525C"/>
    <w:rsid w:val="00317CBC"/>
    <w:rsid w:val="00323803"/>
    <w:rsid w:val="0032425B"/>
    <w:rsid w:val="00330FD6"/>
    <w:rsid w:val="00333E55"/>
    <w:rsid w:val="0033691F"/>
    <w:rsid w:val="00341A75"/>
    <w:rsid w:val="00343828"/>
    <w:rsid w:val="00343A5B"/>
    <w:rsid w:val="00344DD8"/>
    <w:rsid w:val="00344FAC"/>
    <w:rsid w:val="00356581"/>
    <w:rsid w:val="00357DEA"/>
    <w:rsid w:val="00360086"/>
    <w:rsid w:val="003645EF"/>
    <w:rsid w:val="00365245"/>
    <w:rsid w:val="003702AC"/>
    <w:rsid w:val="00381022"/>
    <w:rsid w:val="003A0724"/>
    <w:rsid w:val="003A1A8A"/>
    <w:rsid w:val="003B15A0"/>
    <w:rsid w:val="003B4F33"/>
    <w:rsid w:val="003B62EF"/>
    <w:rsid w:val="003B6513"/>
    <w:rsid w:val="003C1778"/>
    <w:rsid w:val="003C342A"/>
    <w:rsid w:val="003C4B27"/>
    <w:rsid w:val="003C4E1A"/>
    <w:rsid w:val="003C57FB"/>
    <w:rsid w:val="003C6EC4"/>
    <w:rsid w:val="003D0A51"/>
    <w:rsid w:val="003D19A8"/>
    <w:rsid w:val="003D68BF"/>
    <w:rsid w:val="003E586C"/>
    <w:rsid w:val="003F4A15"/>
    <w:rsid w:val="003F572C"/>
    <w:rsid w:val="00402E90"/>
    <w:rsid w:val="00404976"/>
    <w:rsid w:val="004151E1"/>
    <w:rsid w:val="0042245C"/>
    <w:rsid w:val="00422A88"/>
    <w:rsid w:val="00425619"/>
    <w:rsid w:val="00426390"/>
    <w:rsid w:val="004268BE"/>
    <w:rsid w:val="00427137"/>
    <w:rsid w:val="00431AD2"/>
    <w:rsid w:val="0043558C"/>
    <w:rsid w:val="00436195"/>
    <w:rsid w:val="00441E81"/>
    <w:rsid w:val="00447CD0"/>
    <w:rsid w:val="00457F19"/>
    <w:rsid w:val="004662F7"/>
    <w:rsid w:val="00466B8B"/>
    <w:rsid w:val="00467D82"/>
    <w:rsid w:val="00474847"/>
    <w:rsid w:val="00475F0F"/>
    <w:rsid w:val="00480FEB"/>
    <w:rsid w:val="004828F9"/>
    <w:rsid w:val="00486556"/>
    <w:rsid w:val="0048692F"/>
    <w:rsid w:val="0049219C"/>
    <w:rsid w:val="004941B2"/>
    <w:rsid w:val="004A53E9"/>
    <w:rsid w:val="004A6FF9"/>
    <w:rsid w:val="004A7608"/>
    <w:rsid w:val="004B38B4"/>
    <w:rsid w:val="004B420A"/>
    <w:rsid w:val="004B5417"/>
    <w:rsid w:val="004C3655"/>
    <w:rsid w:val="004C5175"/>
    <w:rsid w:val="004D02AC"/>
    <w:rsid w:val="004D31E4"/>
    <w:rsid w:val="004D4209"/>
    <w:rsid w:val="004D4366"/>
    <w:rsid w:val="004D4AFE"/>
    <w:rsid w:val="004E01C0"/>
    <w:rsid w:val="004E34B6"/>
    <w:rsid w:val="004F39C2"/>
    <w:rsid w:val="00500F76"/>
    <w:rsid w:val="005011E0"/>
    <w:rsid w:val="00503BF6"/>
    <w:rsid w:val="00510F63"/>
    <w:rsid w:val="00513C07"/>
    <w:rsid w:val="00513CE4"/>
    <w:rsid w:val="00517A56"/>
    <w:rsid w:val="00520256"/>
    <w:rsid w:val="00520BCB"/>
    <w:rsid w:val="00525D07"/>
    <w:rsid w:val="0052721D"/>
    <w:rsid w:val="00532EB3"/>
    <w:rsid w:val="005350B2"/>
    <w:rsid w:val="00536893"/>
    <w:rsid w:val="00545597"/>
    <w:rsid w:val="00546FE9"/>
    <w:rsid w:val="0055257D"/>
    <w:rsid w:val="005538E4"/>
    <w:rsid w:val="0055543E"/>
    <w:rsid w:val="00561980"/>
    <w:rsid w:val="00563780"/>
    <w:rsid w:val="00566B90"/>
    <w:rsid w:val="00570732"/>
    <w:rsid w:val="00573043"/>
    <w:rsid w:val="00573D4E"/>
    <w:rsid w:val="00582882"/>
    <w:rsid w:val="00582E28"/>
    <w:rsid w:val="00591415"/>
    <w:rsid w:val="00592431"/>
    <w:rsid w:val="005A735B"/>
    <w:rsid w:val="005B1BA2"/>
    <w:rsid w:val="005B2971"/>
    <w:rsid w:val="005C0F2E"/>
    <w:rsid w:val="005C1EB7"/>
    <w:rsid w:val="005C5B02"/>
    <w:rsid w:val="005D2F1D"/>
    <w:rsid w:val="005D4058"/>
    <w:rsid w:val="005D412D"/>
    <w:rsid w:val="005E1F65"/>
    <w:rsid w:val="005E2BC6"/>
    <w:rsid w:val="005E2EB6"/>
    <w:rsid w:val="005E483D"/>
    <w:rsid w:val="005E4DB7"/>
    <w:rsid w:val="005E5C9B"/>
    <w:rsid w:val="005E7C24"/>
    <w:rsid w:val="005F3358"/>
    <w:rsid w:val="005F33BD"/>
    <w:rsid w:val="005F6BF6"/>
    <w:rsid w:val="00604998"/>
    <w:rsid w:val="00605FBF"/>
    <w:rsid w:val="0060789D"/>
    <w:rsid w:val="00610CC7"/>
    <w:rsid w:val="00610CC9"/>
    <w:rsid w:val="00615370"/>
    <w:rsid w:val="0062237F"/>
    <w:rsid w:val="00625203"/>
    <w:rsid w:val="00635A20"/>
    <w:rsid w:val="00636BBB"/>
    <w:rsid w:val="0064060A"/>
    <w:rsid w:val="0064371A"/>
    <w:rsid w:val="00645BAB"/>
    <w:rsid w:val="00645FD0"/>
    <w:rsid w:val="0065433F"/>
    <w:rsid w:val="006560E5"/>
    <w:rsid w:val="0066065B"/>
    <w:rsid w:val="00663756"/>
    <w:rsid w:val="006679F2"/>
    <w:rsid w:val="0067329A"/>
    <w:rsid w:val="0067332B"/>
    <w:rsid w:val="006747D5"/>
    <w:rsid w:val="0068641A"/>
    <w:rsid w:val="006912C6"/>
    <w:rsid w:val="006A012F"/>
    <w:rsid w:val="006A3AC3"/>
    <w:rsid w:val="006A4700"/>
    <w:rsid w:val="006A4F9B"/>
    <w:rsid w:val="006A747B"/>
    <w:rsid w:val="006A7BAB"/>
    <w:rsid w:val="006B130E"/>
    <w:rsid w:val="006B3018"/>
    <w:rsid w:val="006C19C5"/>
    <w:rsid w:val="006C46C5"/>
    <w:rsid w:val="006D4897"/>
    <w:rsid w:val="006D7F42"/>
    <w:rsid w:val="006E19EA"/>
    <w:rsid w:val="006E5972"/>
    <w:rsid w:val="006F04A8"/>
    <w:rsid w:val="006F175E"/>
    <w:rsid w:val="006F20C1"/>
    <w:rsid w:val="006F53F0"/>
    <w:rsid w:val="006F63B1"/>
    <w:rsid w:val="006F657C"/>
    <w:rsid w:val="007001EE"/>
    <w:rsid w:val="00703DB5"/>
    <w:rsid w:val="00705B74"/>
    <w:rsid w:val="00714D5E"/>
    <w:rsid w:val="007169D2"/>
    <w:rsid w:val="007357ED"/>
    <w:rsid w:val="0074697B"/>
    <w:rsid w:val="00751008"/>
    <w:rsid w:val="007610EF"/>
    <w:rsid w:val="00762BF8"/>
    <w:rsid w:val="007631B9"/>
    <w:rsid w:val="00763ED0"/>
    <w:rsid w:val="00764F9E"/>
    <w:rsid w:val="00765549"/>
    <w:rsid w:val="00770521"/>
    <w:rsid w:val="00772953"/>
    <w:rsid w:val="00772BCF"/>
    <w:rsid w:val="007818C2"/>
    <w:rsid w:val="00787AFB"/>
    <w:rsid w:val="007946E7"/>
    <w:rsid w:val="0079559C"/>
    <w:rsid w:val="00795933"/>
    <w:rsid w:val="007A201E"/>
    <w:rsid w:val="007A3101"/>
    <w:rsid w:val="007A5796"/>
    <w:rsid w:val="007A7620"/>
    <w:rsid w:val="007B0B30"/>
    <w:rsid w:val="007B0C4C"/>
    <w:rsid w:val="007B1913"/>
    <w:rsid w:val="007B1CAA"/>
    <w:rsid w:val="007B2A4C"/>
    <w:rsid w:val="007B3CB9"/>
    <w:rsid w:val="007C0AE0"/>
    <w:rsid w:val="007C289D"/>
    <w:rsid w:val="007C4DB3"/>
    <w:rsid w:val="007D17D7"/>
    <w:rsid w:val="007D1A38"/>
    <w:rsid w:val="007D331B"/>
    <w:rsid w:val="007E330B"/>
    <w:rsid w:val="007E41C4"/>
    <w:rsid w:val="007E7D50"/>
    <w:rsid w:val="007F109F"/>
    <w:rsid w:val="007F1D71"/>
    <w:rsid w:val="007F3F87"/>
    <w:rsid w:val="007F7BC9"/>
    <w:rsid w:val="008014A3"/>
    <w:rsid w:val="008023E3"/>
    <w:rsid w:val="0080769A"/>
    <w:rsid w:val="008076F4"/>
    <w:rsid w:val="00814B7F"/>
    <w:rsid w:val="00822C35"/>
    <w:rsid w:val="00824ABB"/>
    <w:rsid w:val="0082541A"/>
    <w:rsid w:val="008267E0"/>
    <w:rsid w:val="00827310"/>
    <w:rsid w:val="00830627"/>
    <w:rsid w:val="00831F34"/>
    <w:rsid w:val="00833726"/>
    <w:rsid w:val="00837FB5"/>
    <w:rsid w:val="008414EC"/>
    <w:rsid w:val="00844AB1"/>
    <w:rsid w:val="0085595E"/>
    <w:rsid w:val="0085610C"/>
    <w:rsid w:val="008567CD"/>
    <w:rsid w:val="00856CC3"/>
    <w:rsid w:val="00860972"/>
    <w:rsid w:val="0086137F"/>
    <w:rsid w:val="00861399"/>
    <w:rsid w:val="00870829"/>
    <w:rsid w:val="00870D3A"/>
    <w:rsid w:val="00876DC2"/>
    <w:rsid w:val="008832BA"/>
    <w:rsid w:val="00892BA6"/>
    <w:rsid w:val="00895AB5"/>
    <w:rsid w:val="00896538"/>
    <w:rsid w:val="008975B0"/>
    <w:rsid w:val="008A1F46"/>
    <w:rsid w:val="008A2BB7"/>
    <w:rsid w:val="008A51A9"/>
    <w:rsid w:val="008A78A2"/>
    <w:rsid w:val="008B0482"/>
    <w:rsid w:val="008B361C"/>
    <w:rsid w:val="008B5534"/>
    <w:rsid w:val="008B7059"/>
    <w:rsid w:val="008B7469"/>
    <w:rsid w:val="008B7DFC"/>
    <w:rsid w:val="008C04D9"/>
    <w:rsid w:val="008C0CA9"/>
    <w:rsid w:val="008C37B3"/>
    <w:rsid w:val="008D060A"/>
    <w:rsid w:val="008D2F52"/>
    <w:rsid w:val="008D6934"/>
    <w:rsid w:val="008D6DBF"/>
    <w:rsid w:val="008D70FD"/>
    <w:rsid w:val="008E3981"/>
    <w:rsid w:val="008F3AE4"/>
    <w:rsid w:val="009002DA"/>
    <w:rsid w:val="0090349A"/>
    <w:rsid w:val="00903AFA"/>
    <w:rsid w:val="00905128"/>
    <w:rsid w:val="00907D13"/>
    <w:rsid w:val="009114E9"/>
    <w:rsid w:val="0091424F"/>
    <w:rsid w:val="00917F8E"/>
    <w:rsid w:val="0092276F"/>
    <w:rsid w:val="00922CDB"/>
    <w:rsid w:val="009251AA"/>
    <w:rsid w:val="009253B7"/>
    <w:rsid w:val="00930631"/>
    <w:rsid w:val="00931046"/>
    <w:rsid w:val="00933948"/>
    <w:rsid w:val="00934B0F"/>
    <w:rsid w:val="00960635"/>
    <w:rsid w:val="009613A7"/>
    <w:rsid w:val="0096209B"/>
    <w:rsid w:val="009630AC"/>
    <w:rsid w:val="009654D0"/>
    <w:rsid w:val="00967D20"/>
    <w:rsid w:val="00970EA4"/>
    <w:rsid w:val="00971CB7"/>
    <w:rsid w:val="00972924"/>
    <w:rsid w:val="00982F73"/>
    <w:rsid w:val="0099054E"/>
    <w:rsid w:val="00992A28"/>
    <w:rsid w:val="009931E1"/>
    <w:rsid w:val="00993CC2"/>
    <w:rsid w:val="009958B9"/>
    <w:rsid w:val="00997639"/>
    <w:rsid w:val="009A7E3F"/>
    <w:rsid w:val="009B6346"/>
    <w:rsid w:val="009C22FC"/>
    <w:rsid w:val="009D6984"/>
    <w:rsid w:val="009E56BA"/>
    <w:rsid w:val="009F33DC"/>
    <w:rsid w:val="009F4D5F"/>
    <w:rsid w:val="00A01D13"/>
    <w:rsid w:val="00A02273"/>
    <w:rsid w:val="00A10C6E"/>
    <w:rsid w:val="00A1228A"/>
    <w:rsid w:val="00A1346C"/>
    <w:rsid w:val="00A1429A"/>
    <w:rsid w:val="00A207E5"/>
    <w:rsid w:val="00A26A56"/>
    <w:rsid w:val="00A32FDA"/>
    <w:rsid w:val="00A3323A"/>
    <w:rsid w:val="00A33832"/>
    <w:rsid w:val="00A35E95"/>
    <w:rsid w:val="00A47B18"/>
    <w:rsid w:val="00A51A9A"/>
    <w:rsid w:val="00A5369F"/>
    <w:rsid w:val="00A560E7"/>
    <w:rsid w:val="00A60881"/>
    <w:rsid w:val="00A63EEB"/>
    <w:rsid w:val="00A6587A"/>
    <w:rsid w:val="00A746A9"/>
    <w:rsid w:val="00A755E6"/>
    <w:rsid w:val="00A82DAA"/>
    <w:rsid w:val="00A839B6"/>
    <w:rsid w:val="00A86511"/>
    <w:rsid w:val="00A94244"/>
    <w:rsid w:val="00A9484A"/>
    <w:rsid w:val="00AA2F55"/>
    <w:rsid w:val="00AA59F1"/>
    <w:rsid w:val="00AB2880"/>
    <w:rsid w:val="00AB6884"/>
    <w:rsid w:val="00AC3A01"/>
    <w:rsid w:val="00AC4044"/>
    <w:rsid w:val="00AC6E6D"/>
    <w:rsid w:val="00AC7641"/>
    <w:rsid w:val="00AD56FA"/>
    <w:rsid w:val="00AE12B9"/>
    <w:rsid w:val="00AE2FD7"/>
    <w:rsid w:val="00AE3C50"/>
    <w:rsid w:val="00AF056D"/>
    <w:rsid w:val="00AF1846"/>
    <w:rsid w:val="00AF1A1C"/>
    <w:rsid w:val="00AF2069"/>
    <w:rsid w:val="00AF25CE"/>
    <w:rsid w:val="00AF49CD"/>
    <w:rsid w:val="00AF5E2D"/>
    <w:rsid w:val="00B01F2E"/>
    <w:rsid w:val="00B028E5"/>
    <w:rsid w:val="00B06102"/>
    <w:rsid w:val="00B10284"/>
    <w:rsid w:val="00B10AD0"/>
    <w:rsid w:val="00B11188"/>
    <w:rsid w:val="00B12146"/>
    <w:rsid w:val="00B14C7B"/>
    <w:rsid w:val="00B20CF9"/>
    <w:rsid w:val="00B21786"/>
    <w:rsid w:val="00B25E03"/>
    <w:rsid w:val="00B318ED"/>
    <w:rsid w:val="00B33AD5"/>
    <w:rsid w:val="00B40060"/>
    <w:rsid w:val="00B41930"/>
    <w:rsid w:val="00B43D9D"/>
    <w:rsid w:val="00B52B50"/>
    <w:rsid w:val="00B55E20"/>
    <w:rsid w:val="00B55EEA"/>
    <w:rsid w:val="00B62E45"/>
    <w:rsid w:val="00B63194"/>
    <w:rsid w:val="00B7018B"/>
    <w:rsid w:val="00B72A4E"/>
    <w:rsid w:val="00B73063"/>
    <w:rsid w:val="00B74A0B"/>
    <w:rsid w:val="00B83C06"/>
    <w:rsid w:val="00B83DEB"/>
    <w:rsid w:val="00B85CBC"/>
    <w:rsid w:val="00B869C4"/>
    <w:rsid w:val="00B92381"/>
    <w:rsid w:val="00B9608B"/>
    <w:rsid w:val="00BA042C"/>
    <w:rsid w:val="00BA239A"/>
    <w:rsid w:val="00BA3C97"/>
    <w:rsid w:val="00BB03B2"/>
    <w:rsid w:val="00BB06DF"/>
    <w:rsid w:val="00BC2F8B"/>
    <w:rsid w:val="00BC4444"/>
    <w:rsid w:val="00BC4476"/>
    <w:rsid w:val="00BC6D57"/>
    <w:rsid w:val="00BD4EFD"/>
    <w:rsid w:val="00BE194C"/>
    <w:rsid w:val="00BE21A2"/>
    <w:rsid w:val="00BE2BB6"/>
    <w:rsid w:val="00BE4B1A"/>
    <w:rsid w:val="00BF008A"/>
    <w:rsid w:val="00BF06CD"/>
    <w:rsid w:val="00BF1E34"/>
    <w:rsid w:val="00BF3B12"/>
    <w:rsid w:val="00BF4FF9"/>
    <w:rsid w:val="00BF763D"/>
    <w:rsid w:val="00C00536"/>
    <w:rsid w:val="00C011E6"/>
    <w:rsid w:val="00C015DA"/>
    <w:rsid w:val="00C0785A"/>
    <w:rsid w:val="00C10379"/>
    <w:rsid w:val="00C273B0"/>
    <w:rsid w:val="00C32714"/>
    <w:rsid w:val="00C335F0"/>
    <w:rsid w:val="00C36BC0"/>
    <w:rsid w:val="00C513A9"/>
    <w:rsid w:val="00C53388"/>
    <w:rsid w:val="00C55831"/>
    <w:rsid w:val="00C57AE2"/>
    <w:rsid w:val="00C60572"/>
    <w:rsid w:val="00C617EE"/>
    <w:rsid w:val="00C709B2"/>
    <w:rsid w:val="00C714B9"/>
    <w:rsid w:val="00C7675A"/>
    <w:rsid w:val="00C82539"/>
    <w:rsid w:val="00C84F61"/>
    <w:rsid w:val="00C95814"/>
    <w:rsid w:val="00C962C2"/>
    <w:rsid w:val="00CA59D4"/>
    <w:rsid w:val="00CB0CD5"/>
    <w:rsid w:val="00CB207D"/>
    <w:rsid w:val="00CB5631"/>
    <w:rsid w:val="00CC2070"/>
    <w:rsid w:val="00CC696C"/>
    <w:rsid w:val="00CD0CCD"/>
    <w:rsid w:val="00CD43CA"/>
    <w:rsid w:val="00CE13C6"/>
    <w:rsid w:val="00CE17C8"/>
    <w:rsid w:val="00CE76A8"/>
    <w:rsid w:val="00CF316F"/>
    <w:rsid w:val="00D033C9"/>
    <w:rsid w:val="00D128EA"/>
    <w:rsid w:val="00D12A02"/>
    <w:rsid w:val="00D1373B"/>
    <w:rsid w:val="00D1551E"/>
    <w:rsid w:val="00D25554"/>
    <w:rsid w:val="00D26145"/>
    <w:rsid w:val="00D270A7"/>
    <w:rsid w:val="00D32894"/>
    <w:rsid w:val="00D359D5"/>
    <w:rsid w:val="00D43F39"/>
    <w:rsid w:val="00D4503F"/>
    <w:rsid w:val="00D45A49"/>
    <w:rsid w:val="00D50FDA"/>
    <w:rsid w:val="00D526DC"/>
    <w:rsid w:val="00D54C04"/>
    <w:rsid w:val="00D60DF9"/>
    <w:rsid w:val="00D6138C"/>
    <w:rsid w:val="00D62D38"/>
    <w:rsid w:val="00D6442A"/>
    <w:rsid w:val="00D80FA7"/>
    <w:rsid w:val="00D81B0A"/>
    <w:rsid w:val="00D81F11"/>
    <w:rsid w:val="00D85611"/>
    <w:rsid w:val="00D86B9D"/>
    <w:rsid w:val="00D9016D"/>
    <w:rsid w:val="00D91A8E"/>
    <w:rsid w:val="00D956AC"/>
    <w:rsid w:val="00DA0DC2"/>
    <w:rsid w:val="00DB3A06"/>
    <w:rsid w:val="00DC05B6"/>
    <w:rsid w:val="00DC0F3A"/>
    <w:rsid w:val="00DC3DE1"/>
    <w:rsid w:val="00DE48A1"/>
    <w:rsid w:val="00DF1A3F"/>
    <w:rsid w:val="00DF4471"/>
    <w:rsid w:val="00E12416"/>
    <w:rsid w:val="00E20123"/>
    <w:rsid w:val="00E308C6"/>
    <w:rsid w:val="00E32756"/>
    <w:rsid w:val="00E34A75"/>
    <w:rsid w:val="00E34B15"/>
    <w:rsid w:val="00E34F2B"/>
    <w:rsid w:val="00E35A87"/>
    <w:rsid w:val="00E4561B"/>
    <w:rsid w:val="00E52A06"/>
    <w:rsid w:val="00E61C26"/>
    <w:rsid w:val="00E6289C"/>
    <w:rsid w:val="00E65BE2"/>
    <w:rsid w:val="00E71FC4"/>
    <w:rsid w:val="00E73E92"/>
    <w:rsid w:val="00E753FB"/>
    <w:rsid w:val="00E804B3"/>
    <w:rsid w:val="00E80F35"/>
    <w:rsid w:val="00E843E4"/>
    <w:rsid w:val="00E8672C"/>
    <w:rsid w:val="00E966FA"/>
    <w:rsid w:val="00EA72F4"/>
    <w:rsid w:val="00EB0E57"/>
    <w:rsid w:val="00EB3CAB"/>
    <w:rsid w:val="00EB529E"/>
    <w:rsid w:val="00EC18FD"/>
    <w:rsid w:val="00EC2E68"/>
    <w:rsid w:val="00EC43CC"/>
    <w:rsid w:val="00EC5665"/>
    <w:rsid w:val="00EC583D"/>
    <w:rsid w:val="00EC58CB"/>
    <w:rsid w:val="00ED2537"/>
    <w:rsid w:val="00ED277B"/>
    <w:rsid w:val="00ED2847"/>
    <w:rsid w:val="00ED3DE0"/>
    <w:rsid w:val="00EE1BFA"/>
    <w:rsid w:val="00EE3745"/>
    <w:rsid w:val="00EE3770"/>
    <w:rsid w:val="00EE7FD2"/>
    <w:rsid w:val="00EF5803"/>
    <w:rsid w:val="00F020B8"/>
    <w:rsid w:val="00F038CF"/>
    <w:rsid w:val="00F07CF6"/>
    <w:rsid w:val="00F23A58"/>
    <w:rsid w:val="00F2690B"/>
    <w:rsid w:val="00F35739"/>
    <w:rsid w:val="00F4010F"/>
    <w:rsid w:val="00F45FC2"/>
    <w:rsid w:val="00F476AE"/>
    <w:rsid w:val="00F549C1"/>
    <w:rsid w:val="00F60573"/>
    <w:rsid w:val="00F62E45"/>
    <w:rsid w:val="00F8017B"/>
    <w:rsid w:val="00F84AEB"/>
    <w:rsid w:val="00F92730"/>
    <w:rsid w:val="00F92E45"/>
    <w:rsid w:val="00F92F24"/>
    <w:rsid w:val="00F96CC5"/>
    <w:rsid w:val="00FA13C2"/>
    <w:rsid w:val="00FA1464"/>
    <w:rsid w:val="00FA3185"/>
    <w:rsid w:val="00FA401F"/>
    <w:rsid w:val="00FB79C6"/>
    <w:rsid w:val="00FD0083"/>
    <w:rsid w:val="00FD437C"/>
    <w:rsid w:val="00FD5926"/>
    <w:rsid w:val="00FE3C83"/>
    <w:rsid w:val="00FF3715"/>
    <w:rsid w:val="00FF399B"/>
    <w:rsid w:val="00FF49E3"/>
    <w:rsid w:val="00FF7DFA"/>
    <w:rsid w:val="0379EBA7"/>
    <w:rsid w:val="043BF95D"/>
    <w:rsid w:val="0475DC63"/>
    <w:rsid w:val="049296BE"/>
    <w:rsid w:val="051B0089"/>
    <w:rsid w:val="054BF13A"/>
    <w:rsid w:val="056CC87C"/>
    <w:rsid w:val="0651B095"/>
    <w:rsid w:val="073CF699"/>
    <w:rsid w:val="0750064E"/>
    <w:rsid w:val="0793D388"/>
    <w:rsid w:val="07F011C5"/>
    <w:rsid w:val="087EC88C"/>
    <w:rsid w:val="09BE314A"/>
    <w:rsid w:val="0A013221"/>
    <w:rsid w:val="0A3DCAC0"/>
    <w:rsid w:val="0C0B1715"/>
    <w:rsid w:val="0E5AF1AB"/>
    <w:rsid w:val="0ECDD69E"/>
    <w:rsid w:val="0F7805BB"/>
    <w:rsid w:val="1041725C"/>
    <w:rsid w:val="10D4E95F"/>
    <w:rsid w:val="10E6E917"/>
    <w:rsid w:val="1144A9BE"/>
    <w:rsid w:val="119756D9"/>
    <w:rsid w:val="11F03625"/>
    <w:rsid w:val="1202B85B"/>
    <w:rsid w:val="126C1D8E"/>
    <w:rsid w:val="12B152C9"/>
    <w:rsid w:val="12D39B9E"/>
    <w:rsid w:val="13BE4BD3"/>
    <w:rsid w:val="146E69A8"/>
    <w:rsid w:val="183B7FCF"/>
    <w:rsid w:val="18D6804C"/>
    <w:rsid w:val="196BCAF3"/>
    <w:rsid w:val="1A20E3F2"/>
    <w:rsid w:val="1ABE3B22"/>
    <w:rsid w:val="1AFF0E53"/>
    <w:rsid w:val="1BD655DF"/>
    <w:rsid w:val="1D7266EF"/>
    <w:rsid w:val="1E2953E4"/>
    <w:rsid w:val="2046287E"/>
    <w:rsid w:val="20ADD3D1"/>
    <w:rsid w:val="21332CDB"/>
    <w:rsid w:val="223DEBEF"/>
    <w:rsid w:val="22C4AC74"/>
    <w:rsid w:val="23F17C6B"/>
    <w:rsid w:val="243526BD"/>
    <w:rsid w:val="244C1695"/>
    <w:rsid w:val="24773F83"/>
    <w:rsid w:val="2492080E"/>
    <w:rsid w:val="250C44B7"/>
    <w:rsid w:val="25838599"/>
    <w:rsid w:val="265D0EC8"/>
    <w:rsid w:val="275C61F8"/>
    <w:rsid w:val="29657931"/>
    <w:rsid w:val="29C89DF7"/>
    <w:rsid w:val="2A346896"/>
    <w:rsid w:val="2A8364AD"/>
    <w:rsid w:val="2A92C450"/>
    <w:rsid w:val="2B1BF4CC"/>
    <w:rsid w:val="2B2B848D"/>
    <w:rsid w:val="2B5EE11F"/>
    <w:rsid w:val="2BDB7F81"/>
    <w:rsid w:val="2CF6CD66"/>
    <w:rsid w:val="2D810D6D"/>
    <w:rsid w:val="2DC4FF3A"/>
    <w:rsid w:val="2E062A5B"/>
    <w:rsid w:val="2E38EA54"/>
    <w:rsid w:val="2EC01740"/>
    <w:rsid w:val="2EDE69A1"/>
    <w:rsid w:val="2F72023E"/>
    <w:rsid w:val="2F8D9F36"/>
    <w:rsid w:val="3095C847"/>
    <w:rsid w:val="313DCB1D"/>
    <w:rsid w:val="31708B16"/>
    <w:rsid w:val="31998A8A"/>
    <w:rsid w:val="322400B4"/>
    <w:rsid w:val="32461B4F"/>
    <w:rsid w:val="3261F1BE"/>
    <w:rsid w:val="32D99B7E"/>
    <w:rsid w:val="334FBECF"/>
    <w:rsid w:val="3399E157"/>
    <w:rsid w:val="33CD6909"/>
    <w:rsid w:val="34D9F04C"/>
    <w:rsid w:val="35344386"/>
    <w:rsid w:val="3569396A"/>
    <w:rsid w:val="35DE24C8"/>
    <w:rsid w:val="36B4B957"/>
    <w:rsid w:val="3843DF38"/>
    <w:rsid w:val="3915053F"/>
    <w:rsid w:val="39ACC9F7"/>
    <w:rsid w:val="39CEAD55"/>
    <w:rsid w:val="3BE69D8C"/>
    <w:rsid w:val="3D274097"/>
    <w:rsid w:val="3D40B345"/>
    <w:rsid w:val="3F0128D4"/>
    <w:rsid w:val="3FE8505E"/>
    <w:rsid w:val="3FFAB596"/>
    <w:rsid w:val="409CF935"/>
    <w:rsid w:val="40C4A7C6"/>
    <w:rsid w:val="41201724"/>
    <w:rsid w:val="415B4B17"/>
    <w:rsid w:val="415BDC6D"/>
    <w:rsid w:val="41CD5829"/>
    <w:rsid w:val="4272E855"/>
    <w:rsid w:val="42C3459F"/>
    <w:rsid w:val="42DF1B9E"/>
    <w:rsid w:val="43379A13"/>
    <w:rsid w:val="4457B7E6"/>
    <w:rsid w:val="44937D2F"/>
    <w:rsid w:val="44DEF496"/>
    <w:rsid w:val="4512F31A"/>
    <w:rsid w:val="4691FBD7"/>
    <w:rsid w:val="46D6CFB3"/>
    <w:rsid w:val="4733F2E0"/>
    <w:rsid w:val="47CA5BA4"/>
    <w:rsid w:val="4966EE52"/>
    <w:rsid w:val="4ADB8EDA"/>
    <w:rsid w:val="4C4F49B4"/>
    <w:rsid w:val="4CE261AB"/>
    <w:rsid w:val="4E303E92"/>
    <w:rsid w:val="4E986617"/>
    <w:rsid w:val="50AC6C17"/>
    <w:rsid w:val="50D1475D"/>
    <w:rsid w:val="51B5D2CE"/>
    <w:rsid w:val="52EB701A"/>
    <w:rsid w:val="53959B9F"/>
    <w:rsid w:val="53DADBAB"/>
    <w:rsid w:val="542314B8"/>
    <w:rsid w:val="5487407B"/>
    <w:rsid w:val="54ED7390"/>
    <w:rsid w:val="55B6FB88"/>
    <w:rsid w:val="56CB1E4A"/>
    <w:rsid w:val="576246BE"/>
    <w:rsid w:val="57BEE13D"/>
    <w:rsid w:val="5823D8CB"/>
    <w:rsid w:val="58544F8B"/>
    <w:rsid w:val="5866EEAB"/>
    <w:rsid w:val="586EDC31"/>
    <w:rsid w:val="58BBDC51"/>
    <w:rsid w:val="59BF1FE0"/>
    <w:rsid w:val="5A3AFEB5"/>
    <w:rsid w:val="5A5B0FC1"/>
    <w:rsid w:val="5A7C3ABC"/>
    <w:rsid w:val="5B20DB35"/>
    <w:rsid w:val="5B9E8F6D"/>
    <w:rsid w:val="5CBA7D35"/>
    <w:rsid w:val="5CF88575"/>
    <w:rsid w:val="5D0072FB"/>
    <w:rsid w:val="5D5170F0"/>
    <w:rsid w:val="5DC20D6D"/>
    <w:rsid w:val="5DEB5823"/>
    <w:rsid w:val="5DEC4868"/>
    <w:rsid w:val="5EA5B850"/>
    <w:rsid w:val="5F1FC9DF"/>
    <w:rsid w:val="5F87D916"/>
    <w:rsid w:val="5FADDD49"/>
    <w:rsid w:val="601EEB60"/>
    <w:rsid w:val="60720090"/>
    <w:rsid w:val="607D67C4"/>
    <w:rsid w:val="60E9A0E5"/>
    <w:rsid w:val="60F9AE2F"/>
    <w:rsid w:val="620DD0F1"/>
    <w:rsid w:val="6273A0F4"/>
    <w:rsid w:val="629BD919"/>
    <w:rsid w:val="63341EF4"/>
    <w:rsid w:val="63D41324"/>
    <w:rsid w:val="6500FE72"/>
    <w:rsid w:val="6511DF69"/>
    <w:rsid w:val="65E58233"/>
    <w:rsid w:val="66490109"/>
    <w:rsid w:val="6714F1EB"/>
    <w:rsid w:val="67CD0251"/>
    <w:rsid w:val="695EBCAD"/>
    <w:rsid w:val="69CF8B31"/>
    <w:rsid w:val="6A03C650"/>
    <w:rsid w:val="6A6D3705"/>
    <w:rsid w:val="6BFA1B11"/>
    <w:rsid w:val="6C4C37ED"/>
    <w:rsid w:val="6C8C1304"/>
    <w:rsid w:val="6D16FB6C"/>
    <w:rsid w:val="6D26A441"/>
    <w:rsid w:val="6E5F9CA4"/>
    <w:rsid w:val="6EE2A8DF"/>
    <w:rsid w:val="6EF62F25"/>
    <w:rsid w:val="6FE62A92"/>
    <w:rsid w:val="70D78E40"/>
    <w:rsid w:val="710961AF"/>
    <w:rsid w:val="7120E497"/>
    <w:rsid w:val="718B6939"/>
    <w:rsid w:val="71D0D4F3"/>
    <w:rsid w:val="724564BB"/>
    <w:rsid w:val="7259F5C4"/>
    <w:rsid w:val="72BCB4F8"/>
    <w:rsid w:val="73C7B2A2"/>
    <w:rsid w:val="73E4E9BB"/>
    <w:rsid w:val="74588559"/>
    <w:rsid w:val="75606ED7"/>
    <w:rsid w:val="760600CB"/>
    <w:rsid w:val="76664BC0"/>
    <w:rsid w:val="77484C97"/>
    <w:rsid w:val="775DB124"/>
    <w:rsid w:val="779813A1"/>
    <w:rsid w:val="792BF67C"/>
    <w:rsid w:val="79ED9C81"/>
    <w:rsid w:val="7AAD62F9"/>
    <w:rsid w:val="7B48C8BA"/>
    <w:rsid w:val="7B8AB070"/>
    <w:rsid w:val="7BD2C487"/>
    <w:rsid w:val="7C004F83"/>
    <w:rsid w:val="7C547555"/>
    <w:rsid w:val="7C7C5C89"/>
    <w:rsid w:val="7D13F6D9"/>
    <w:rsid w:val="7E1DEE66"/>
    <w:rsid w:val="7E570635"/>
    <w:rsid w:val="7EAFC73A"/>
    <w:rsid w:val="7EEE8C02"/>
    <w:rsid w:val="7F0A6549"/>
    <w:rsid w:val="7FC4091E"/>
    <w:rsid w:val="7FD6A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9E873"/>
  <w15:chartTrackingRefBased/>
  <w15:docId w15:val="{098E1042-53B0-4E79-9004-25B05B27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756"/>
    <w:pPr>
      <w:spacing w:before="40" w:after="40" w:line="240" w:lineRule="auto"/>
    </w:pPr>
    <w:rPr>
      <w:rFonts w:ascii="Century Gothic" w:eastAsiaTheme="minorEastAsia" w:hAnsi="Century Gothic"/>
      <w:sz w:val="20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F4010F"/>
    <w:pPr>
      <w:spacing w:before="360" w:after="60"/>
      <w:contextualSpacing/>
      <w:outlineLvl w:val="0"/>
    </w:pPr>
    <w:rPr>
      <w:b/>
      <w:bCs/>
      <w:color w:val="833C0B" w:themeColor="accent2" w:themeShade="80"/>
      <w:sz w:val="22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730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10F"/>
    <w:rPr>
      <w:rFonts w:ascii="Century Gothic" w:eastAsiaTheme="minorEastAsia" w:hAnsi="Century Gothic"/>
      <w:b/>
      <w:bCs/>
      <w:color w:val="833C0B" w:themeColor="accent2" w:themeShade="80"/>
      <w:szCs w:val="24"/>
      <w:lang w:eastAsia="ja-JP"/>
    </w:rPr>
  </w:style>
  <w:style w:type="table" w:styleId="Tabellaelenco6acolori-colore1">
    <w:name w:val="List Table 6 Colorful Accent 1"/>
    <w:basedOn w:val="Tabellanormale"/>
    <w:uiPriority w:val="51"/>
    <w:rsid w:val="00F4010F"/>
    <w:pPr>
      <w:spacing w:before="40" w:after="40" w:line="240" w:lineRule="auto"/>
    </w:pPr>
    <w:rPr>
      <w:rFonts w:eastAsiaTheme="minorEastAsia"/>
      <w:color w:val="1F3864" w:themeColor="accent1" w:themeShade="80"/>
      <w:lang w:eastAsia="ja-JP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olo">
    <w:name w:val="Title"/>
    <w:basedOn w:val="Normale"/>
    <w:link w:val="TitoloCarattere"/>
    <w:uiPriority w:val="1"/>
    <w:qFormat/>
    <w:rsid w:val="00F4010F"/>
    <w:pPr>
      <w:pBdr>
        <w:bottom w:val="single" w:sz="4" w:space="1" w:color="C45911" w:themeColor="accent2" w:themeShade="BF"/>
      </w:pBdr>
      <w:jc w:val="right"/>
    </w:pPr>
    <w:rPr>
      <w:rFonts w:eastAsiaTheme="majorEastAsia" w:cstheme="majorBidi"/>
      <w:b/>
      <w:bCs/>
      <w:color w:val="833C0B" w:themeColor="accent2" w:themeShade="80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F4010F"/>
    <w:rPr>
      <w:rFonts w:ascii="Century Gothic" w:eastAsiaTheme="majorEastAsia" w:hAnsi="Century Gothic" w:cstheme="majorBidi"/>
      <w:b/>
      <w:bCs/>
      <w:color w:val="833C0B" w:themeColor="accent2" w:themeShade="80"/>
      <w:sz w:val="32"/>
      <w:szCs w:val="32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F4010F"/>
    <w:rPr>
      <w:color w:val="595959" w:themeColor="text1" w:themeTint="A6"/>
    </w:rPr>
  </w:style>
  <w:style w:type="table" w:styleId="Grigliatabella">
    <w:name w:val="Table Grid"/>
    <w:basedOn w:val="Tabellanormale"/>
    <w:uiPriority w:val="39"/>
    <w:rsid w:val="00F40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mefestaoevento">
    <w:name w:val="Nome festa o evento"/>
    <w:basedOn w:val="Normale"/>
    <w:link w:val="Caratterenomefestaoevento"/>
    <w:uiPriority w:val="12"/>
    <w:unhideWhenUsed/>
    <w:qFormat/>
    <w:rsid w:val="00F4010F"/>
    <w:pPr>
      <w:spacing w:before="0" w:after="0" w:line="216" w:lineRule="auto"/>
    </w:pPr>
    <w:rPr>
      <w:rFonts w:asciiTheme="minorHAnsi" w:eastAsiaTheme="minorHAnsi" w:hAnsiTheme="minorHAnsi"/>
      <w:noProof/>
      <w:color w:val="0D0D0D" w:themeColor="text1" w:themeTint="F2"/>
      <w:lang w:eastAsia="en-US"/>
    </w:rPr>
  </w:style>
  <w:style w:type="paragraph" w:customStyle="1" w:styleId="Etichettadicolonna">
    <w:name w:val="Etichetta di colonna"/>
    <w:basedOn w:val="Normale"/>
    <w:link w:val="Carattereetichettadicolonna"/>
    <w:uiPriority w:val="11"/>
    <w:unhideWhenUsed/>
    <w:qFormat/>
    <w:rsid w:val="00F4010F"/>
    <w:pPr>
      <w:framePr w:hSpace="180" w:wrap="around" w:vAnchor="text" w:hAnchor="text" w:x="108" w:y="1"/>
      <w:spacing w:before="0" w:after="0"/>
      <w:suppressOverlap/>
    </w:pPr>
    <w:rPr>
      <w:rFonts w:asciiTheme="majorHAnsi" w:eastAsiaTheme="minorHAnsi" w:hAnsiTheme="majorHAnsi"/>
      <w:b/>
      <w:color w:val="000000" w:themeColor="text1"/>
      <w:lang w:eastAsia="en-US"/>
    </w:rPr>
  </w:style>
  <w:style w:type="character" w:customStyle="1" w:styleId="Caratterenomefestaoevento">
    <w:name w:val="Carattere nome festa o evento"/>
    <w:basedOn w:val="Carpredefinitoparagrafo"/>
    <w:link w:val="Nomefestaoevento"/>
    <w:uiPriority w:val="12"/>
    <w:rsid w:val="00F4010F"/>
    <w:rPr>
      <w:noProof/>
      <w:color w:val="0D0D0D" w:themeColor="text1" w:themeTint="F2"/>
      <w:sz w:val="20"/>
    </w:rPr>
  </w:style>
  <w:style w:type="character" w:customStyle="1" w:styleId="Carattereetichettadicolonna">
    <w:name w:val="Carattere etichetta di colonna"/>
    <w:basedOn w:val="Carpredefinitoparagrafo"/>
    <w:link w:val="Etichettadicolonna"/>
    <w:uiPriority w:val="11"/>
    <w:rsid w:val="00F4010F"/>
    <w:rPr>
      <w:rFonts w:asciiTheme="majorHAnsi" w:hAnsiTheme="majorHAnsi"/>
      <w:b/>
      <w:color w:val="000000" w:themeColor="text1"/>
      <w:sz w:val="20"/>
    </w:rPr>
  </w:style>
  <w:style w:type="paragraph" w:customStyle="1" w:styleId="Informazioniiscrizione">
    <w:name w:val="Informazioni iscrizione"/>
    <w:basedOn w:val="Normale"/>
    <w:link w:val="Carattereinformazioniiscrizione"/>
    <w:uiPriority w:val="12"/>
    <w:unhideWhenUsed/>
    <w:qFormat/>
    <w:rsid w:val="00F4010F"/>
    <w:pPr>
      <w:spacing w:before="0" w:after="0" w:line="216" w:lineRule="auto"/>
    </w:pPr>
    <w:rPr>
      <w:rFonts w:asciiTheme="minorHAnsi" w:eastAsiaTheme="minorHAnsi" w:hAnsiTheme="minorHAnsi"/>
      <w:color w:val="0D0D0D" w:themeColor="text1" w:themeTint="F2"/>
      <w:lang w:eastAsia="en-US"/>
    </w:rPr>
  </w:style>
  <w:style w:type="character" w:customStyle="1" w:styleId="Carattereinformazioniiscrizione">
    <w:name w:val="Carattere informazioni iscrizione"/>
    <w:basedOn w:val="Carpredefinitoparagrafo"/>
    <w:link w:val="Informazioniiscrizione"/>
    <w:uiPriority w:val="12"/>
    <w:rsid w:val="00F4010F"/>
    <w:rPr>
      <w:color w:val="0D0D0D" w:themeColor="text1" w:themeTint="F2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1664A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4AC"/>
    <w:rPr>
      <w:rFonts w:ascii="Century Gothic" w:eastAsiaTheme="minorEastAsia" w:hAnsi="Century Gothic"/>
      <w:sz w:val="20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664A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4AC"/>
    <w:rPr>
      <w:rFonts w:ascii="Century Gothic" w:eastAsiaTheme="minorEastAsia" w:hAnsi="Century Gothic"/>
      <w:sz w:val="20"/>
      <w:lang w:eastAsia="ja-JP"/>
    </w:rPr>
  </w:style>
  <w:style w:type="paragraph" w:styleId="Paragrafoelenco">
    <w:name w:val="List Paragraph"/>
    <w:basedOn w:val="Normale"/>
    <w:uiPriority w:val="34"/>
    <w:qFormat/>
    <w:rsid w:val="00EE3745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styleId="Collegamentoipertestuale">
    <w:name w:val="Hyperlink"/>
    <w:uiPriority w:val="99"/>
    <w:unhideWhenUsed/>
    <w:rsid w:val="0056198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E1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E13C6"/>
    <w:rPr>
      <w:i/>
      <w:iCs/>
    </w:rPr>
  </w:style>
  <w:style w:type="character" w:styleId="Enfasigrassetto">
    <w:name w:val="Strong"/>
    <w:basedOn w:val="Carpredefinitoparagrafo"/>
    <w:uiPriority w:val="22"/>
    <w:qFormat/>
    <w:rsid w:val="00CE13C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F0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32E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2E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2EB3"/>
    <w:rPr>
      <w:rFonts w:ascii="Century Gothic" w:eastAsiaTheme="minorEastAsia" w:hAnsi="Century Gothic"/>
      <w:sz w:val="20"/>
      <w:szCs w:val="20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2E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2EB3"/>
    <w:rPr>
      <w:rFonts w:ascii="Century Gothic" w:eastAsiaTheme="minorEastAsia" w:hAnsi="Century Gothic"/>
      <w:b/>
      <w:bCs/>
      <w:sz w:val="20"/>
      <w:szCs w:val="20"/>
      <w:lang w:eastAsia="ja-JP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33B2"/>
    <w:rPr>
      <w:color w:val="954F72" w:themeColor="followedHyperlink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="Century Gothic" w:eastAsiaTheme="minorEastAsia" w:hAnsi="Century Gothic"/>
      <w:color w:val="5A5A5A" w:themeColor="text1" w:themeTint="A5"/>
      <w:spacing w:val="15"/>
      <w:sz w:val="20"/>
      <w:lang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7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e@centoform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64BC055CC70847A566765776E315C2" ma:contentTypeVersion="18" ma:contentTypeDescription="Creare un nuovo documento." ma:contentTypeScope="" ma:versionID="dc29bc3ba2d8a4003ee21c434d0b6b72">
  <xsd:schema xmlns:xsd="http://www.w3.org/2001/XMLSchema" xmlns:xs="http://www.w3.org/2001/XMLSchema" xmlns:p="http://schemas.microsoft.com/office/2006/metadata/properties" xmlns:ns2="9b8b53d5-ebcd-4360-aea9-a057cd4bd9b6" xmlns:ns3="93894ecc-1b27-4401-8cf0-e86e1c7e9229" targetNamespace="http://schemas.microsoft.com/office/2006/metadata/properties" ma:root="true" ma:fieldsID="801e46506017923ed94f09a8190d29c9" ns2:_="" ns3:_="">
    <xsd:import namespace="9b8b53d5-ebcd-4360-aea9-a057cd4bd9b6"/>
    <xsd:import namespace="93894ecc-1b27-4401-8cf0-e86e1c7e9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b53d5-ebcd-4360-aea9-a057cd4bd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9d42a6e-8a47-456e-a95f-a9265ab79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4ecc-1b27-4401-8cf0-e86e1c7e9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32e50d-920f-4f75-906a-c7df23c4470e}" ma:internalName="TaxCatchAll" ma:showField="CatchAllData" ma:web="93894ecc-1b27-4401-8cf0-e86e1c7e9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b53d5-ebcd-4360-aea9-a057cd4bd9b6">
      <Terms xmlns="http://schemas.microsoft.com/office/infopath/2007/PartnerControls"/>
    </lcf76f155ced4ddcb4097134ff3c332f>
    <TaxCatchAll xmlns="93894ecc-1b27-4401-8cf0-e86e1c7e92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EF81D-BA09-4115-82D3-934161DC9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b53d5-ebcd-4360-aea9-a057cd4bd9b6"/>
    <ds:schemaRef ds:uri="93894ecc-1b27-4401-8cf0-e86e1c7e9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581B9-806B-4C12-A892-F183CAC24996}">
  <ds:schemaRefs>
    <ds:schemaRef ds:uri="http://schemas.microsoft.com/office/2006/metadata/properties"/>
    <ds:schemaRef ds:uri="http://schemas.microsoft.com/office/infopath/2007/PartnerControls"/>
    <ds:schemaRef ds:uri="9b8b53d5-ebcd-4360-aea9-a057cd4bd9b6"/>
    <ds:schemaRef ds:uri="93894ecc-1b27-4401-8cf0-e86e1c7e9229"/>
  </ds:schemaRefs>
</ds:datastoreItem>
</file>

<file path=customXml/itemProps3.xml><?xml version="1.0" encoding="utf-8"?>
<ds:datastoreItem xmlns:ds="http://schemas.openxmlformats.org/officeDocument/2006/customXml" ds:itemID="{0052ADEB-9B69-45BB-AC18-4E227607C5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C3E3D-8BDF-41DA-ACD1-DB132A27C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Links>
    <vt:vector size="6" baseType="variant"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mailto:commerciale@centoform.it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>Scheda Iscrizione Avviso 1/2025 Fondimpresa 
SECONDA SCADENZA</cp:keywords>
  <dc:description/>
  <cp:lastModifiedBy>Ilaria Bertelli</cp:lastModifiedBy>
  <cp:revision>5</cp:revision>
  <cp:lastPrinted>2023-09-04T17:01:00Z</cp:lastPrinted>
  <dcterms:created xsi:type="dcterms:W3CDTF">2025-07-29T12:32:00Z</dcterms:created>
  <dcterms:modified xsi:type="dcterms:W3CDTF">2025-11-13T09:47:00Z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0x0101006B64BC055CC70847A566765776E315C2</vt:lpwstr>
  </property>
  <property fmtid="{D5CDD505-2E9C-101B-9397-08002B2CF9AE}" pid="3" name="MediaServiceImageTags">
    <vt:lpwstr/>
  </property>
</Properties>
</file>